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316F6" w14:textId="77777777" w:rsidR="0047783A" w:rsidRPr="003D6B6C" w:rsidRDefault="0047783A" w:rsidP="00035D61">
      <w:pPr>
        <w:pStyle w:val="Ttulo1"/>
        <w:keepNext w:val="0"/>
        <w:numPr>
          <w:ilvl w:val="0"/>
          <w:numId w:val="0"/>
        </w:numPr>
        <w:jc w:val="center"/>
        <w:rPr>
          <w:rFonts w:ascii="Times New Roman" w:hAnsi="Times New Roman"/>
          <w:i/>
          <w:sz w:val="28"/>
          <w:szCs w:val="28"/>
        </w:rPr>
      </w:pPr>
      <w:bookmarkStart w:id="0" w:name="_Toc42488096"/>
      <w:r>
        <w:rPr>
          <w:rFonts w:ascii="Times New Roman" w:hAnsi="Times New Roman"/>
          <w:i/>
          <w:sz w:val="28"/>
          <w:szCs w:val="28"/>
        </w:rPr>
        <w:t>CONDICIONES PARTICULARES</w:t>
      </w:r>
      <w:bookmarkEnd w:id="0"/>
    </w:p>
    <w:p w14:paraId="1334B0B7" w14:textId="77777777" w:rsidR="0047783A" w:rsidRPr="003D6B6C" w:rsidRDefault="0047783A" w:rsidP="0047783A">
      <w:pPr>
        <w:spacing w:before="240"/>
        <w:ind w:left="567" w:hanging="567"/>
        <w:outlineLvl w:val="0"/>
        <w:rPr>
          <w:rFonts w:ascii="Times New Roman" w:hAnsi="Times New Roman"/>
          <w:b/>
          <w:sz w:val="28"/>
          <w:szCs w:val="28"/>
        </w:rPr>
      </w:pPr>
      <w:r>
        <w:rPr>
          <w:rFonts w:ascii="Times New Roman" w:hAnsi="Times New Roman"/>
          <w:b/>
          <w:sz w:val="28"/>
          <w:szCs w:val="28"/>
        </w:rPr>
        <w:t>SUMARIO</w:t>
      </w:r>
    </w:p>
    <w:p w14:paraId="676C0BAF" w14:textId="77777777" w:rsidR="0047783A" w:rsidRPr="003D6B6C" w:rsidRDefault="0047783A" w:rsidP="0047783A">
      <w:pPr>
        <w:jc w:val="both"/>
        <w:rPr>
          <w:rFonts w:ascii="Times New Roman" w:hAnsi="Times New Roman"/>
          <w:sz w:val="22"/>
          <w:szCs w:val="22"/>
        </w:rPr>
      </w:pPr>
      <w:r>
        <w:rPr>
          <w:rFonts w:ascii="Times New Roman" w:hAnsi="Times New Roman"/>
          <w:sz w:val="22"/>
          <w:szCs w:val="22"/>
        </w:rPr>
        <w:t>Estas cláusulas precisan y completan en caso necesario las disposiciones de las Condiciones Generales aplicables al contrato. Salvo que estas Condiciones Particulares dispongan otra cosa, las Condiciones Generales seguirán siendo plenamente aplicables. Las cláusulas de las Condiciones Particulares no están numeradas consecutivamente, sino que siguen la numeración de las cláusulas de las Condiciones Generales. Con carácter excepcional y previa autorización de los servicios competentes de la Comisión, se podrán introducir otras cláusulas para cubrir situaciones específicas.</w:t>
      </w:r>
    </w:p>
    <w:p w14:paraId="66E2A106" w14:textId="77777777" w:rsidR="0047783A" w:rsidRPr="003D6B6C" w:rsidRDefault="0047783A" w:rsidP="00B34179">
      <w:pPr>
        <w:spacing w:before="240"/>
        <w:ind w:left="1134" w:hanging="1134"/>
        <w:jc w:val="both"/>
        <w:rPr>
          <w:rFonts w:ascii="Times New Roman" w:hAnsi="Times New Roman"/>
          <w:b/>
          <w:sz w:val="24"/>
          <w:szCs w:val="24"/>
        </w:rPr>
      </w:pPr>
      <w:r>
        <w:rPr>
          <w:rFonts w:ascii="Times New Roman" w:hAnsi="Times New Roman"/>
          <w:b/>
          <w:sz w:val="24"/>
          <w:szCs w:val="24"/>
        </w:rPr>
        <w:t>Cláusula 2</w:t>
      </w:r>
      <w:r>
        <w:rPr>
          <w:rFonts w:ascii="Times New Roman" w:hAnsi="Times New Roman"/>
          <w:b/>
          <w:sz w:val="24"/>
          <w:szCs w:val="24"/>
        </w:rPr>
        <w:tab/>
      </w:r>
      <w:bookmarkStart w:id="1" w:name="_Toc124934896"/>
      <w:r>
        <w:rPr>
          <w:rFonts w:ascii="Times New Roman" w:hAnsi="Times New Roman"/>
          <w:b/>
          <w:sz w:val="24"/>
          <w:szCs w:val="24"/>
        </w:rPr>
        <w:t>L</w:t>
      </w:r>
      <w:bookmarkEnd w:id="1"/>
      <w:r>
        <w:rPr>
          <w:rFonts w:ascii="Times New Roman" w:hAnsi="Times New Roman"/>
          <w:b/>
          <w:sz w:val="24"/>
          <w:szCs w:val="24"/>
        </w:rPr>
        <w:t>engua del contrato</w:t>
      </w:r>
    </w:p>
    <w:p w14:paraId="1F484843" w14:textId="77777777" w:rsidR="0047783A" w:rsidRPr="003D6B6C" w:rsidRDefault="0047783A" w:rsidP="004F7A0E">
      <w:pPr>
        <w:ind w:left="1134" w:hanging="567"/>
        <w:rPr>
          <w:rFonts w:ascii="Times New Roman" w:hAnsi="Times New Roman"/>
          <w:sz w:val="22"/>
          <w:szCs w:val="22"/>
        </w:rPr>
      </w:pPr>
      <w:r>
        <w:rPr>
          <w:rFonts w:ascii="Times New Roman" w:hAnsi="Times New Roman"/>
          <w:sz w:val="22"/>
          <w:szCs w:val="22"/>
        </w:rPr>
        <w:t>2.1</w:t>
      </w:r>
      <w:r>
        <w:rPr>
          <w:rFonts w:ascii="Times New Roman" w:hAnsi="Times New Roman"/>
          <w:sz w:val="22"/>
          <w:szCs w:val="22"/>
        </w:rPr>
        <w:tab/>
        <w:t>La lengua utilizada será el español.</w:t>
      </w:r>
    </w:p>
    <w:p w14:paraId="3308F28E" w14:textId="77777777" w:rsidR="0047783A" w:rsidRPr="003D6B6C" w:rsidRDefault="0047783A" w:rsidP="00B34179">
      <w:pPr>
        <w:spacing w:before="240"/>
        <w:ind w:left="1134" w:hanging="1134"/>
        <w:jc w:val="both"/>
        <w:rPr>
          <w:rFonts w:ascii="Times New Roman" w:hAnsi="Times New Roman"/>
          <w:b/>
          <w:sz w:val="24"/>
          <w:szCs w:val="24"/>
        </w:rPr>
      </w:pPr>
      <w:bookmarkStart w:id="2" w:name="_Toc124934897"/>
      <w:r>
        <w:rPr>
          <w:rFonts w:ascii="Times New Roman" w:hAnsi="Times New Roman"/>
          <w:b/>
          <w:sz w:val="24"/>
          <w:szCs w:val="24"/>
        </w:rPr>
        <w:t>Cláusula 4</w:t>
      </w:r>
      <w:r>
        <w:rPr>
          <w:rFonts w:ascii="Times New Roman" w:hAnsi="Times New Roman"/>
          <w:b/>
          <w:sz w:val="24"/>
          <w:szCs w:val="24"/>
        </w:rPr>
        <w:tab/>
        <w:t>Comunicaciones</w:t>
      </w:r>
      <w:bookmarkEnd w:id="2"/>
    </w:p>
    <w:p w14:paraId="066BF54E" w14:textId="11EEB8C8" w:rsidR="00F22E93" w:rsidRPr="002B7CBA" w:rsidRDefault="00F22E93" w:rsidP="00F22E93">
      <w:pPr>
        <w:pStyle w:val="Sinespaciado"/>
        <w:ind w:left="1134" w:hanging="567"/>
      </w:pPr>
      <w:r>
        <w:rPr>
          <w:rFonts w:ascii="Times New Roman" w:hAnsi="Times New Roman"/>
          <w:sz w:val="22"/>
          <w:szCs w:val="22"/>
        </w:rPr>
        <w:t xml:space="preserve">4.1     Las personas de contacto son: </w:t>
      </w:r>
      <w:proofErr w:type="spellStart"/>
      <w:r w:rsidRPr="00F61A2F">
        <w:rPr>
          <w:rFonts w:ascii="Times New Roman" w:hAnsi="Times New Roman"/>
          <w:sz w:val="22"/>
          <w:szCs w:val="22"/>
        </w:rPr>
        <w:t>Yaiza</w:t>
      </w:r>
      <w:proofErr w:type="spellEnd"/>
      <w:r w:rsidRPr="00F61A2F">
        <w:rPr>
          <w:rFonts w:ascii="Times New Roman" w:hAnsi="Times New Roman"/>
          <w:sz w:val="22"/>
          <w:szCs w:val="22"/>
        </w:rPr>
        <w:t xml:space="preserve"> </w:t>
      </w:r>
      <w:proofErr w:type="spellStart"/>
      <w:r w:rsidRPr="00F61A2F">
        <w:rPr>
          <w:rFonts w:ascii="Times New Roman" w:hAnsi="Times New Roman"/>
          <w:sz w:val="22"/>
          <w:szCs w:val="22"/>
        </w:rPr>
        <w:t>Reid</w:t>
      </w:r>
      <w:proofErr w:type="spellEnd"/>
      <w:r>
        <w:rPr>
          <w:rFonts w:ascii="Times New Roman" w:hAnsi="Times New Roman"/>
          <w:sz w:val="22"/>
          <w:szCs w:val="22"/>
        </w:rPr>
        <w:t xml:space="preserve"> </w:t>
      </w:r>
      <w:hyperlink r:id="rId8" w:history="1">
        <w:r w:rsidRPr="00A71224">
          <w:rPr>
            <w:rStyle w:val="Hipervnculo"/>
            <w:rFonts w:ascii="Times New Roman" w:hAnsi="Times New Roman"/>
            <w:sz w:val="22"/>
            <w:szCs w:val="22"/>
          </w:rPr>
          <w:t>yaiza.reid@avexternos.org</w:t>
        </w:r>
      </w:hyperlink>
      <w:r>
        <w:rPr>
          <w:rStyle w:val="Hipervnculo"/>
          <w:rFonts w:ascii="Times New Roman" w:hAnsi="Times New Roman"/>
          <w:sz w:val="22"/>
          <w:szCs w:val="22"/>
        </w:rPr>
        <w:t xml:space="preserve"> </w:t>
      </w:r>
      <w:r>
        <w:rPr>
          <w:rStyle w:val="Hipervnculo"/>
          <w:rFonts w:ascii="Times New Roman" w:hAnsi="Times New Roman"/>
          <w:color w:val="auto"/>
          <w:sz w:val="22"/>
          <w:szCs w:val="22"/>
          <w:u w:val="none"/>
        </w:rPr>
        <w:t xml:space="preserve">y </w:t>
      </w:r>
      <w:r w:rsidRPr="002B7CBA">
        <w:t xml:space="preserve">Fabiana </w:t>
      </w:r>
      <w:r>
        <w:t xml:space="preserve">                </w:t>
      </w:r>
      <w:proofErr w:type="spellStart"/>
      <w:r w:rsidRPr="002B7CBA">
        <w:t>Parigino</w:t>
      </w:r>
      <w:proofErr w:type="spellEnd"/>
      <w:r>
        <w:t xml:space="preserve"> </w:t>
      </w:r>
      <w:r w:rsidRPr="002B7CBA">
        <w:t>Fabiana.Parigino@avina.net</w:t>
      </w:r>
    </w:p>
    <w:p w14:paraId="794DFE9C" w14:textId="5D4FDC9E" w:rsidR="0047783A" w:rsidRDefault="0047783A" w:rsidP="00F22E93">
      <w:pPr>
        <w:rPr>
          <w:rFonts w:ascii="Times New Roman" w:hAnsi="Times New Roman"/>
          <w:sz w:val="22"/>
          <w:szCs w:val="22"/>
        </w:rPr>
      </w:pPr>
    </w:p>
    <w:p w14:paraId="402D9C62" w14:textId="77777777" w:rsidR="006D3DE4" w:rsidRPr="006D3DE4" w:rsidRDefault="006D3DE4" w:rsidP="00C73F87">
      <w:pPr>
        <w:ind w:left="1134" w:hanging="567"/>
        <w:jc w:val="both"/>
        <w:rPr>
          <w:rFonts w:ascii="Times New Roman" w:hAnsi="Times New Roman"/>
          <w:sz w:val="22"/>
          <w:szCs w:val="22"/>
        </w:rPr>
      </w:pPr>
      <w:r>
        <w:rPr>
          <w:rFonts w:ascii="Times New Roman" w:hAnsi="Times New Roman"/>
          <w:sz w:val="22"/>
          <w:szCs w:val="22"/>
        </w:rPr>
        <w:t>4.2</w:t>
      </w:r>
      <w:r>
        <w:rPr>
          <w:rFonts w:ascii="Times New Roman" w:hAnsi="Times New Roman"/>
          <w:sz w:val="22"/>
          <w:szCs w:val="22"/>
        </w:rPr>
        <w:tab/>
        <w:t>El Órgano de Contratación y el contratista utilizarán un sistema electrónico para todas las fases de la ejecución que incluirán, entre otras, la gestión del contrato (modificaciones y órdenes administrativas), la presentación de informes (incluida la información sobre los resultados) y los pagos.  El contratista estará obligado a inscribirse y utilizar el sistema de intercambio electrónico adecuado para la gestión electrónica del contrato.</w:t>
      </w:r>
    </w:p>
    <w:p w14:paraId="30D5433B" w14:textId="77777777" w:rsidR="006D3DE4" w:rsidRPr="003D6B6C" w:rsidRDefault="006D3DE4" w:rsidP="00C73F87">
      <w:pPr>
        <w:ind w:left="1134" w:hanging="567"/>
        <w:jc w:val="both"/>
        <w:rPr>
          <w:rFonts w:ascii="Times New Roman" w:hAnsi="Times New Roman"/>
          <w:sz w:val="22"/>
          <w:szCs w:val="22"/>
        </w:rPr>
      </w:pPr>
      <w:r>
        <w:rPr>
          <w:rFonts w:ascii="Times New Roman" w:hAnsi="Times New Roman"/>
          <w:sz w:val="22"/>
          <w:szCs w:val="22"/>
        </w:rPr>
        <w:tab/>
        <w:t>La gestión electrónica del contrato a través de dicho sistema podrá comenzar en la fecha de inicio de la ejecución del contrato, tal como se describe en la cláusula 18, o en una fecha posterior. En este último caso, el Órgano de Contratación informará por escrito al contratista de que se le pedirá que utilice el sistema electrónico para todas las comunicaciones en un plazo máximo de 3 meses.</w:t>
      </w:r>
    </w:p>
    <w:p w14:paraId="1314341F" w14:textId="05FF2328" w:rsidR="0047783A" w:rsidRPr="003D6B6C" w:rsidRDefault="0047783A" w:rsidP="00B34179">
      <w:pPr>
        <w:spacing w:before="240"/>
        <w:ind w:left="1134" w:hanging="1134"/>
        <w:jc w:val="both"/>
        <w:rPr>
          <w:rFonts w:ascii="Times New Roman" w:hAnsi="Times New Roman"/>
          <w:b/>
          <w:sz w:val="24"/>
          <w:szCs w:val="24"/>
        </w:rPr>
      </w:pPr>
      <w:bookmarkStart w:id="3" w:name="_Toc124934898"/>
      <w:r>
        <w:rPr>
          <w:rFonts w:ascii="Times New Roman" w:hAnsi="Times New Roman"/>
          <w:b/>
          <w:sz w:val="24"/>
          <w:szCs w:val="24"/>
        </w:rPr>
        <w:t>Cláusula 7</w:t>
      </w:r>
      <w:r w:rsidR="002D33A0">
        <w:rPr>
          <w:rFonts w:ascii="Times New Roman" w:hAnsi="Times New Roman"/>
          <w:b/>
          <w:sz w:val="24"/>
          <w:szCs w:val="24"/>
        </w:rPr>
        <w:t xml:space="preserve"> </w:t>
      </w:r>
      <w:r>
        <w:rPr>
          <w:rFonts w:ascii="Times New Roman" w:hAnsi="Times New Roman"/>
          <w:b/>
          <w:sz w:val="24"/>
          <w:szCs w:val="24"/>
        </w:rPr>
        <w:t>Documentos que deben aportarse</w:t>
      </w:r>
      <w:bookmarkEnd w:id="3"/>
    </w:p>
    <w:p w14:paraId="09203E64" w14:textId="731A6904" w:rsidR="0047783A" w:rsidRPr="003D6B6C" w:rsidRDefault="00880B53" w:rsidP="00B34179">
      <w:pPr>
        <w:jc w:val="both"/>
        <w:rPr>
          <w:rFonts w:ascii="Times New Roman" w:hAnsi="Times New Roman"/>
          <w:b/>
          <w:sz w:val="22"/>
          <w:szCs w:val="22"/>
        </w:rPr>
      </w:pPr>
      <w:r>
        <w:rPr>
          <w:rFonts w:ascii="Times New Roman" w:hAnsi="Times New Roman"/>
          <w:sz w:val="22"/>
          <w:szCs w:val="22"/>
        </w:rPr>
        <w:t>Ficha técnica del automotor</w:t>
      </w:r>
    </w:p>
    <w:p w14:paraId="35062D7D" w14:textId="77777777" w:rsidR="0047783A" w:rsidRPr="003D6B6C" w:rsidRDefault="0047783A" w:rsidP="00B34179">
      <w:pPr>
        <w:spacing w:before="240"/>
        <w:ind w:left="1134" w:hanging="1134"/>
        <w:jc w:val="both"/>
        <w:rPr>
          <w:rFonts w:ascii="Times New Roman" w:hAnsi="Times New Roman"/>
          <w:b/>
          <w:sz w:val="24"/>
          <w:szCs w:val="24"/>
        </w:rPr>
      </w:pPr>
      <w:bookmarkStart w:id="4" w:name="_Toc124934899"/>
      <w:r>
        <w:rPr>
          <w:rFonts w:ascii="Times New Roman" w:hAnsi="Times New Roman"/>
          <w:b/>
          <w:sz w:val="24"/>
          <w:szCs w:val="24"/>
        </w:rPr>
        <w:t>Cláusula 8</w:t>
      </w:r>
      <w:r>
        <w:rPr>
          <w:rFonts w:ascii="Times New Roman" w:hAnsi="Times New Roman"/>
          <w:b/>
          <w:sz w:val="24"/>
          <w:szCs w:val="24"/>
        </w:rPr>
        <w:tab/>
        <w:t>Asistencia en relación con la normativa nacional</w:t>
      </w:r>
      <w:bookmarkEnd w:id="4"/>
    </w:p>
    <w:p w14:paraId="490BDFDD" w14:textId="22AB6851" w:rsidR="0047783A" w:rsidRPr="003D6B6C" w:rsidRDefault="00880B53" w:rsidP="00B34179">
      <w:pPr>
        <w:jc w:val="both"/>
        <w:rPr>
          <w:rFonts w:ascii="Times New Roman" w:hAnsi="Times New Roman"/>
          <w:sz w:val="22"/>
          <w:szCs w:val="22"/>
        </w:rPr>
      </w:pPr>
      <w:r>
        <w:rPr>
          <w:rFonts w:ascii="Times New Roman" w:hAnsi="Times New Roman"/>
          <w:sz w:val="22"/>
          <w:szCs w:val="22"/>
        </w:rPr>
        <w:t>No aplica</w:t>
      </w:r>
    </w:p>
    <w:p w14:paraId="6797F7C0" w14:textId="77777777" w:rsidR="00E0396B" w:rsidRPr="003D6B6C" w:rsidRDefault="00E0396B" w:rsidP="00FE689C">
      <w:pPr>
        <w:tabs>
          <w:tab w:val="left" w:pos="1134"/>
        </w:tabs>
        <w:jc w:val="both"/>
        <w:rPr>
          <w:rFonts w:ascii="Times New Roman" w:hAnsi="Times New Roman"/>
          <w:b/>
          <w:sz w:val="22"/>
          <w:szCs w:val="22"/>
        </w:rPr>
      </w:pPr>
      <w:r>
        <w:rPr>
          <w:rFonts w:ascii="Times New Roman" w:hAnsi="Times New Roman"/>
          <w:b/>
          <w:sz w:val="22"/>
          <w:szCs w:val="22"/>
        </w:rPr>
        <w:t>Cláusula 9</w:t>
      </w:r>
      <w:r>
        <w:rPr>
          <w:rFonts w:ascii="Times New Roman" w:hAnsi="Times New Roman"/>
          <w:b/>
          <w:sz w:val="22"/>
          <w:szCs w:val="22"/>
        </w:rPr>
        <w:tab/>
        <w:t>Obligaciones generales</w:t>
      </w:r>
    </w:p>
    <w:p w14:paraId="4C08721E" w14:textId="53BA53E2" w:rsidR="00E0396B" w:rsidRPr="003D6B6C" w:rsidRDefault="00E0396B" w:rsidP="003D6B6C">
      <w:pPr>
        <w:tabs>
          <w:tab w:val="left" w:pos="426"/>
        </w:tabs>
        <w:ind w:left="1134" w:right="-285" w:hanging="708"/>
        <w:rPr>
          <w:rFonts w:ascii="Times New Roman" w:hAnsi="Times New Roman"/>
          <w:sz w:val="22"/>
          <w:szCs w:val="22"/>
        </w:rPr>
      </w:pPr>
      <w:r>
        <w:rPr>
          <w:rFonts w:ascii="Times New Roman" w:hAnsi="Times New Roman"/>
          <w:sz w:val="22"/>
          <w:szCs w:val="22"/>
        </w:rPr>
        <w:t>9.9</w:t>
      </w:r>
      <w:r>
        <w:rPr>
          <w:rFonts w:ascii="Times New Roman" w:hAnsi="Times New Roman"/>
          <w:sz w:val="22"/>
          <w:szCs w:val="22"/>
        </w:rPr>
        <w:tab/>
      </w:r>
      <w:r w:rsidR="00142CE5">
        <w:rPr>
          <w:rFonts w:ascii="Times New Roman" w:hAnsi="Times New Roman"/>
          <w:sz w:val="22"/>
          <w:szCs w:val="22"/>
        </w:rPr>
        <w:t>No aplica</w:t>
      </w:r>
    </w:p>
    <w:p w14:paraId="7B0EBBEA" w14:textId="77777777" w:rsidR="0047783A" w:rsidRPr="003D6B6C" w:rsidRDefault="0047783A" w:rsidP="001B55AC">
      <w:pPr>
        <w:keepNext/>
        <w:spacing w:before="240"/>
        <w:ind w:left="1134" w:hanging="1134"/>
        <w:jc w:val="both"/>
        <w:rPr>
          <w:rFonts w:ascii="Times New Roman" w:hAnsi="Times New Roman"/>
          <w:b/>
          <w:sz w:val="24"/>
          <w:szCs w:val="24"/>
        </w:rPr>
      </w:pPr>
      <w:bookmarkStart w:id="5" w:name="_Toc124934900"/>
      <w:r>
        <w:rPr>
          <w:rFonts w:ascii="Times New Roman" w:hAnsi="Times New Roman"/>
          <w:b/>
          <w:sz w:val="24"/>
          <w:szCs w:val="24"/>
        </w:rPr>
        <w:t>Cláusula 10</w:t>
      </w:r>
      <w:r>
        <w:rPr>
          <w:rFonts w:ascii="Times New Roman" w:hAnsi="Times New Roman"/>
          <w:b/>
          <w:sz w:val="24"/>
          <w:szCs w:val="24"/>
        </w:rPr>
        <w:tab/>
        <w:t>Origen</w:t>
      </w:r>
      <w:bookmarkEnd w:id="5"/>
    </w:p>
    <w:p w14:paraId="74EACF82" w14:textId="2A3E3BFB" w:rsidR="009679FA" w:rsidRPr="00A7016F" w:rsidRDefault="0047783A" w:rsidP="00D50FCB">
      <w:pPr>
        <w:pStyle w:val="Ttulo2"/>
        <w:keepNext w:val="0"/>
        <w:numPr>
          <w:ilvl w:val="1"/>
          <w:numId w:val="0"/>
        </w:numPr>
        <w:ind w:left="1134" w:hanging="708"/>
        <w:jc w:val="both"/>
      </w:pPr>
      <w:r>
        <w:rPr>
          <w:rFonts w:ascii="Times New Roman" w:hAnsi="Times New Roman"/>
          <w:sz w:val="22"/>
          <w:szCs w:val="22"/>
        </w:rPr>
        <w:t>10.1</w:t>
      </w:r>
      <w:r>
        <w:rPr>
          <w:rFonts w:ascii="Times New Roman" w:hAnsi="Times New Roman"/>
          <w:sz w:val="22"/>
          <w:szCs w:val="22"/>
        </w:rPr>
        <w:tab/>
      </w:r>
      <w:r w:rsidRPr="004836FF">
        <w:rPr>
          <w:rFonts w:ascii="Times New Roman" w:hAnsi="Times New Roman"/>
          <w:sz w:val="22"/>
          <w:szCs w:val="22"/>
        </w:rPr>
        <w:t>Al amparo del marco financiero plurianual 2014-2020 (contratos/lotes inferiores a 100 000 EUR en virtud del REC) y al amparo del marco financiero plurianual 2021-2027</w:t>
      </w:r>
      <w:r w:rsidR="006754AF" w:rsidRPr="004836FF">
        <w:rPr>
          <w:rFonts w:ascii="Times New Roman" w:hAnsi="Times New Roman"/>
          <w:sz w:val="22"/>
          <w:szCs w:val="22"/>
        </w:rPr>
        <w:t>, a excepción del Reglamento ICSN 2021/948 de 27 de mayo de 2021</w:t>
      </w:r>
      <w:r w:rsidRPr="004836FF">
        <w:rPr>
          <w:rFonts w:ascii="Times New Roman" w:hAnsi="Times New Roman"/>
          <w:sz w:val="22"/>
          <w:szCs w:val="22"/>
        </w:rPr>
        <w:t>:</w:t>
      </w:r>
      <w:r w:rsidRPr="004836FF">
        <w:rPr>
          <w:rFonts w:ascii="inherit" w:hAnsi="inherit"/>
          <w:color w:val="444444"/>
          <w:sz w:val="17"/>
          <w:szCs w:val="17"/>
          <w:shd w:val="clear" w:color="auto" w:fill="FFFFFF"/>
        </w:rPr>
        <w:t xml:space="preserve"> </w:t>
      </w:r>
      <w:r w:rsidRPr="004836FF">
        <w:rPr>
          <w:rFonts w:ascii="Times New Roman" w:hAnsi="Times New Roman"/>
          <w:sz w:val="22"/>
          <w:szCs w:val="22"/>
        </w:rPr>
        <w:t>Todos los bienes adquiridos pueden ser originarios de cualquier país.</w:t>
      </w:r>
    </w:p>
    <w:p w14:paraId="08F8112F" w14:textId="29DF4F92" w:rsidR="0047783A" w:rsidRPr="003D6B6C" w:rsidRDefault="0047783A" w:rsidP="00B34179">
      <w:pPr>
        <w:spacing w:before="240"/>
        <w:ind w:left="1134" w:hanging="1134"/>
        <w:jc w:val="both"/>
        <w:rPr>
          <w:rFonts w:ascii="Times New Roman" w:hAnsi="Times New Roman"/>
          <w:b/>
          <w:sz w:val="24"/>
          <w:szCs w:val="24"/>
        </w:rPr>
      </w:pPr>
      <w:bookmarkStart w:id="6" w:name="_Toc124934901"/>
      <w:r>
        <w:rPr>
          <w:rFonts w:ascii="Times New Roman" w:hAnsi="Times New Roman"/>
          <w:b/>
          <w:sz w:val="24"/>
          <w:szCs w:val="24"/>
        </w:rPr>
        <w:t>Cláusula 11</w:t>
      </w:r>
      <w:r>
        <w:rPr>
          <w:rFonts w:ascii="Times New Roman" w:hAnsi="Times New Roman"/>
          <w:b/>
          <w:sz w:val="24"/>
          <w:szCs w:val="24"/>
        </w:rPr>
        <w:tab/>
        <w:t>Garantía de ejecución</w:t>
      </w:r>
      <w:bookmarkEnd w:id="6"/>
    </w:p>
    <w:p w14:paraId="20BFEFF7" w14:textId="1F37725D" w:rsidR="00D25711" w:rsidRPr="003D6B6C" w:rsidRDefault="00F355C1" w:rsidP="004836FF">
      <w:pPr>
        <w:ind w:left="1134" w:hanging="709"/>
        <w:jc w:val="both"/>
        <w:rPr>
          <w:rFonts w:ascii="Times New Roman" w:hAnsi="Times New Roman"/>
          <w:sz w:val="22"/>
          <w:szCs w:val="22"/>
        </w:rPr>
      </w:pPr>
      <w:r>
        <w:rPr>
          <w:rFonts w:ascii="Times New Roman" w:hAnsi="Times New Roman"/>
          <w:sz w:val="22"/>
          <w:szCs w:val="22"/>
        </w:rPr>
        <w:t>11.1</w:t>
      </w:r>
      <w:r>
        <w:rPr>
          <w:rFonts w:ascii="Times New Roman" w:hAnsi="Times New Roman"/>
          <w:sz w:val="22"/>
          <w:szCs w:val="22"/>
        </w:rPr>
        <w:tab/>
      </w:r>
      <w:r w:rsidR="0049293D" w:rsidRPr="004836FF">
        <w:rPr>
          <w:rFonts w:ascii="Times New Roman" w:hAnsi="Times New Roman"/>
          <w:sz w:val="22"/>
          <w:szCs w:val="22"/>
        </w:rPr>
        <w:t>No se exige garantía de ejecución</w:t>
      </w:r>
    </w:p>
    <w:p w14:paraId="7E65A926" w14:textId="77777777" w:rsidR="0047783A" w:rsidRPr="003D6B6C" w:rsidRDefault="0047783A" w:rsidP="00B34179">
      <w:pPr>
        <w:spacing w:before="240"/>
        <w:ind w:left="1134" w:hanging="1134"/>
        <w:jc w:val="both"/>
        <w:rPr>
          <w:rFonts w:ascii="Times New Roman" w:hAnsi="Times New Roman"/>
          <w:b/>
          <w:sz w:val="24"/>
          <w:szCs w:val="24"/>
        </w:rPr>
      </w:pPr>
      <w:bookmarkStart w:id="7" w:name="_Toc124934902"/>
      <w:r>
        <w:rPr>
          <w:rFonts w:ascii="Times New Roman" w:hAnsi="Times New Roman"/>
          <w:b/>
          <w:sz w:val="24"/>
          <w:szCs w:val="24"/>
        </w:rPr>
        <w:t>Cláusula 12</w:t>
      </w:r>
      <w:r>
        <w:rPr>
          <w:rFonts w:ascii="Times New Roman" w:hAnsi="Times New Roman"/>
          <w:b/>
          <w:sz w:val="24"/>
          <w:szCs w:val="24"/>
        </w:rPr>
        <w:tab/>
        <w:t>Responsabilidad y seguro</w:t>
      </w:r>
      <w:bookmarkEnd w:id="7"/>
    </w:p>
    <w:p w14:paraId="562868DE" w14:textId="4FFE622B" w:rsidR="00E76535" w:rsidRPr="003D6B6C" w:rsidRDefault="00880B53" w:rsidP="00880B53">
      <w:pPr>
        <w:tabs>
          <w:tab w:val="left" w:pos="1134"/>
        </w:tabs>
        <w:spacing w:before="240"/>
        <w:ind w:left="1134" w:hanging="708"/>
        <w:jc w:val="both"/>
        <w:rPr>
          <w:sz w:val="22"/>
          <w:szCs w:val="22"/>
        </w:rPr>
      </w:pPr>
      <w:r>
        <w:rPr>
          <w:rFonts w:ascii="Times New Roman" w:hAnsi="Times New Roman"/>
          <w:sz w:val="22"/>
          <w:szCs w:val="22"/>
        </w:rPr>
        <w:t>No aplica</w:t>
      </w:r>
    </w:p>
    <w:p w14:paraId="674BFA44" w14:textId="77777777" w:rsidR="0047783A" w:rsidRPr="003D6B6C" w:rsidRDefault="0047783A" w:rsidP="00B34179">
      <w:pPr>
        <w:spacing w:before="240"/>
        <w:ind w:left="1134" w:hanging="1134"/>
        <w:jc w:val="both"/>
        <w:rPr>
          <w:rFonts w:ascii="Times New Roman" w:hAnsi="Times New Roman"/>
          <w:b/>
          <w:sz w:val="24"/>
          <w:szCs w:val="24"/>
        </w:rPr>
      </w:pPr>
      <w:bookmarkStart w:id="8" w:name="_Toc124934903"/>
      <w:r>
        <w:rPr>
          <w:rFonts w:ascii="Times New Roman" w:hAnsi="Times New Roman"/>
          <w:b/>
          <w:sz w:val="24"/>
          <w:szCs w:val="24"/>
        </w:rPr>
        <w:lastRenderedPageBreak/>
        <w:t>Cláusula 13</w:t>
      </w:r>
      <w:r>
        <w:rPr>
          <w:rFonts w:ascii="Times New Roman" w:hAnsi="Times New Roman"/>
          <w:b/>
          <w:sz w:val="24"/>
          <w:szCs w:val="24"/>
        </w:rPr>
        <w:tab/>
      </w:r>
      <w:bookmarkEnd w:id="8"/>
      <w:r>
        <w:rPr>
          <w:rFonts w:ascii="Times New Roman" w:hAnsi="Times New Roman"/>
          <w:b/>
          <w:sz w:val="24"/>
          <w:szCs w:val="24"/>
        </w:rPr>
        <w:t>Programa de ejecución de las tareas</w:t>
      </w:r>
    </w:p>
    <w:p w14:paraId="68CCF8F0" w14:textId="178B1119" w:rsidR="0047783A" w:rsidRPr="003D6B6C" w:rsidRDefault="004836FF" w:rsidP="005D03AA">
      <w:pPr>
        <w:ind w:left="1134" w:hanging="709"/>
        <w:jc w:val="both"/>
        <w:rPr>
          <w:rFonts w:ascii="Times New Roman" w:hAnsi="Times New Roman"/>
          <w:b/>
          <w:sz w:val="22"/>
          <w:szCs w:val="22"/>
        </w:rPr>
      </w:pPr>
      <w:r>
        <w:rPr>
          <w:rFonts w:ascii="Times New Roman" w:hAnsi="Times New Roman"/>
          <w:sz w:val="22"/>
          <w:szCs w:val="22"/>
        </w:rPr>
        <w:t>13.2</w:t>
      </w:r>
      <w:r>
        <w:rPr>
          <w:rFonts w:ascii="Times New Roman" w:hAnsi="Times New Roman"/>
          <w:sz w:val="22"/>
          <w:szCs w:val="22"/>
        </w:rPr>
        <w:tab/>
        <w:t>No aplica</w:t>
      </w:r>
    </w:p>
    <w:p w14:paraId="1A770128" w14:textId="77777777" w:rsidR="0047783A" w:rsidRPr="003D6B6C" w:rsidRDefault="0047783A" w:rsidP="00B34179">
      <w:pPr>
        <w:spacing w:before="240"/>
        <w:ind w:left="1134" w:hanging="1134"/>
        <w:jc w:val="both"/>
        <w:rPr>
          <w:rFonts w:ascii="Times New Roman" w:hAnsi="Times New Roman"/>
          <w:b/>
          <w:sz w:val="24"/>
          <w:szCs w:val="24"/>
        </w:rPr>
      </w:pPr>
      <w:bookmarkStart w:id="9" w:name="_Toc124934904"/>
      <w:r>
        <w:rPr>
          <w:rFonts w:ascii="Times New Roman" w:hAnsi="Times New Roman"/>
          <w:b/>
          <w:sz w:val="24"/>
          <w:szCs w:val="24"/>
        </w:rPr>
        <w:t>Cláusula 14</w:t>
      </w:r>
      <w:r>
        <w:rPr>
          <w:rFonts w:ascii="Times New Roman" w:hAnsi="Times New Roman"/>
          <w:b/>
          <w:sz w:val="24"/>
          <w:szCs w:val="24"/>
        </w:rPr>
        <w:tab/>
        <w:t>Planos del contratista</w:t>
      </w:r>
      <w:bookmarkEnd w:id="9"/>
    </w:p>
    <w:p w14:paraId="62741992" w14:textId="706504C2" w:rsidR="0047783A" w:rsidRPr="003D6B6C" w:rsidRDefault="005B0129" w:rsidP="005D03AA">
      <w:pPr>
        <w:ind w:left="1134" w:hanging="709"/>
        <w:jc w:val="both"/>
        <w:rPr>
          <w:rFonts w:ascii="Times New Roman" w:hAnsi="Times New Roman"/>
          <w:sz w:val="22"/>
          <w:szCs w:val="22"/>
        </w:rPr>
      </w:pPr>
      <w:r>
        <w:rPr>
          <w:rFonts w:ascii="Times New Roman" w:hAnsi="Times New Roman"/>
          <w:sz w:val="22"/>
          <w:szCs w:val="22"/>
        </w:rPr>
        <w:t>14.1</w:t>
      </w:r>
      <w:r>
        <w:rPr>
          <w:rFonts w:ascii="Times New Roman" w:hAnsi="Times New Roman"/>
          <w:sz w:val="22"/>
          <w:szCs w:val="22"/>
        </w:rPr>
        <w:tab/>
      </w:r>
      <w:r w:rsidR="004836FF">
        <w:rPr>
          <w:rFonts w:ascii="Times New Roman" w:hAnsi="Times New Roman"/>
          <w:sz w:val="22"/>
          <w:szCs w:val="22"/>
        </w:rPr>
        <w:t>No aplica</w:t>
      </w:r>
    </w:p>
    <w:p w14:paraId="1B05DF2B" w14:textId="77777777" w:rsidR="0047783A" w:rsidRPr="003D6B6C" w:rsidRDefault="0047783A" w:rsidP="00B34179">
      <w:pPr>
        <w:spacing w:before="240"/>
        <w:ind w:left="1134" w:hanging="1134"/>
        <w:jc w:val="both"/>
        <w:rPr>
          <w:rFonts w:ascii="Times New Roman" w:hAnsi="Times New Roman"/>
          <w:b/>
          <w:sz w:val="24"/>
          <w:szCs w:val="24"/>
        </w:rPr>
      </w:pPr>
      <w:bookmarkStart w:id="10" w:name="_Toc124934905"/>
      <w:r>
        <w:rPr>
          <w:rFonts w:ascii="Times New Roman" w:hAnsi="Times New Roman"/>
          <w:b/>
          <w:sz w:val="24"/>
          <w:szCs w:val="24"/>
        </w:rPr>
        <w:t>Cláusula 15</w:t>
      </w:r>
      <w:r>
        <w:rPr>
          <w:rFonts w:ascii="Times New Roman" w:hAnsi="Times New Roman"/>
          <w:b/>
          <w:sz w:val="24"/>
          <w:szCs w:val="24"/>
        </w:rPr>
        <w:tab/>
        <w:t>Suficiencia de los precios de la oferta</w:t>
      </w:r>
      <w:bookmarkEnd w:id="10"/>
      <w:r>
        <w:rPr>
          <w:rFonts w:ascii="Times New Roman" w:hAnsi="Times New Roman"/>
          <w:b/>
          <w:sz w:val="24"/>
          <w:szCs w:val="24"/>
        </w:rPr>
        <w:tab/>
      </w:r>
    </w:p>
    <w:p w14:paraId="4B4F2207" w14:textId="702567B3" w:rsidR="0047783A" w:rsidRPr="003D6B6C" w:rsidRDefault="004836FF" w:rsidP="005D03AA">
      <w:pPr>
        <w:ind w:left="1134" w:hanging="709"/>
        <w:jc w:val="both"/>
        <w:rPr>
          <w:rFonts w:ascii="Times New Roman" w:hAnsi="Times New Roman"/>
          <w:sz w:val="22"/>
          <w:szCs w:val="22"/>
        </w:rPr>
      </w:pPr>
      <w:r>
        <w:rPr>
          <w:rFonts w:ascii="Times New Roman" w:hAnsi="Times New Roman"/>
          <w:sz w:val="22"/>
          <w:szCs w:val="22"/>
        </w:rPr>
        <w:t>15.1</w:t>
      </w:r>
      <w:r>
        <w:rPr>
          <w:rFonts w:ascii="Times New Roman" w:hAnsi="Times New Roman"/>
          <w:sz w:val="22"/>
          <w:szCs w:val="22"/>
        </w:rPr>
        <w:tab/>
        <w:t>No aplica</w:t>
      </w:r>
    </w:p>
    <w:p w14:paraId="35D9433B" w14:textId="77777777" w:rsidR="00C52305" w:rsidRPr="003D6B6C" w:rsidRDefault="00C52305" w:rsidP="00C52305">
      <w:pPr>
        <w:spacing w:before="240"/>
        <w:ind w:left="1134" w:hanging="1134"/>
        <w:jc w:val="both"/>
        <w:rPr>
          <w:rFonts w:ascii="Times New Roman" w:hAnsi="Times New Roman"/>
          <w:b/>
          <w:sz w:val="24"/>
          <w:szCs w:val="24"/>
        </w:rPr>
      </w:pPr>
      <w:r>
        <w:rPr>
          <w:rFonts w:ascii="Times New Roman" w:hAnsi="Times New Roman"/>
          <w:b/>
          <w:sz w:val="24"/>
          <w:szCs w:val="24"/>
        </w:rPr>
        <w:t>Cláusula 16</w:t>
      </w:r>
      <w:r>
        <w:rPr>
          <w:rFonts w:ascii="Times New Roman" w:hAnsi="Times New Roman"/>
          <w:b/>
          <w:sz w:val="24"/>
          <w:szCs w:val="24"/>
        </w:rPr>
        <w:tab/>
        <w:t>Régimen fiscal y aduanero</w:t>
      </w:r>
    </w:p>
    <w:p w14:paraId="6AF4FC5B" w14:textId="45BCDAC9" w:rsidR="00C52305" w:rsidRPr="003D6B6C" w:rsidRDefault="00C52305" w:rsidP="00C52305">
      <w:pPr>
        <w:ind w:left="1134" w:hanging="709"/>
        <w:jc w:val="both"/>
        <w:rPr>
          <w:rFonts w:ascii="Times New Roman" w:hAnsi="Times New Roman"/>
          <w:sz w:val="22"/>
          <w:szCs w:val="22"/>
        </w:rPr>
      </w:pPr>
      <w:r>
        <w:rPr>
          <w:rFonts w:ascii="Times New Roman" w:hAnsi="Times New Roman"/>
          <w:sz w:val="22"/>
          <w:szCs w:val="22"/>
        </w:rPr>
        <w:t>16.1</w:t>
      </w:r>
      <w:r>
        <w:rPr>
          <w:rFonts w:ascii="Times New Roman" w:hAnsi="Times New Roman"/>
          <w:sz w:val="22"/>
          <w:szCs w:val="22"/>
        </w:rPr>
        <w:tab/>
      </w:r>
      <w:r w:rsidR="00F805A5" w:rsidRPr="00F805A5">
        <w:rPr>
          <w:rFonts w:ascii="Times New Roman" w:hAnsi="Times New Roman"/>
          <w:sz w:val="22"/>
          <w:szCs w:val="22"/>
        </w:rPr>
        <w:t>L</w:t>
      </w:r>
      <w:r w:rsidRPr="00F805A5">
        <w:rPr>
          <w:rFonts w:ascii="Times New Roman" w:hAnsi="Times New Roman"/>
          <w:sz w:val="22"/>
          <w:szCs w:val="22"/>
        </w:rPr>
        <w:t>as</w:t>
      </w:r>
      <w:r w:rsidR="00F805A5" w:rsidRPr="00F805A5">
        <w:rPr>
          <w:rFonts w:ascii="Times New Roman" w:hAnsi="Times New Roman"/>
          <w:sz w:val="22"/>
          <w:szCs w:val="22"/>
        </w:rPr>
        <w:t xml:space="preserve"> condiciones de entrega son </w:t>
      </w:r>
      <w:r w:rsidRPr="00F805A5">
        <w:rPr>
          <w:rFonts w:ascii="Times New Roman" w:hAnsi="Times New Roman"/>
          <w:sz w:val="22"/>
          <w:szCs w:val="22"/>
        </w:rPr>
        <w:t>DDP como se mencion</w:t>
      </w:r>
      <w:r w:rsidR="00F805A5" w:rsidRPr="00F805A5">
        <w:rPr>
          <w:rFonts w:ascii="Times New Roman" w:hAnsi="Times New Roman"/>
          <w:sz w:val="22"/>
          <w:szCs w:val="22"/>
        </w:rPr>
        <w:t>a en las Condiciones Generales</w:t>
      </w:r>
    </w:p>
    <w:p w14:paraId="53822BAA" w14:textId="77777777" w:rsidR="0047783A" w:rsidRPr="003D6B6C" w:rsidRDefault="0047783A" w:rsidP="00B34179">
      <w:pPr>
        <w:spacing w:before="240"/>
        <w:ind w:left="1134" w:hanging="1134"/>
        <w:jc w:val="both"/>
        <w:rPr>
          <w:rFonts w:ascii="Times New Roman" w:hAnsi="Times New Roman"/>
          <w:b/>
          <w:sz w:val="24"/>
          <w:szCs w:val="24"/>
        </w:rPr>
      </w:pPr>
      <w:bookmarkStart w:id="11" w:name="_Toc124934906"/>
      <w:r>
        <w:rPr>
          <w:rFonts w:ascii="Times New Roman" w:hAnsi="Times New Roman"/>
          <w:b/>
          <w:sz w:val="24"/>
          <w:szCs w:val="24"/>
        </w:rPr>
        <w:t>Cláusula 17</w:t>
      </w:r>
      <w:r>
        <w:rPr>
          <w:rFonts w:ascii="Times New Roman" w:hAnsi="Times New Roman"/>
          <w:b/>
          <w:sz w:val="24"/>
          <w:szCs w:val="24"/>
        </w:rPr>
        <w:tab/>
        <w:t>Patentes y licencias</w:t>
      </w:r>
      <w:bookmarkEnd w:id="11"/>
    </w:p>
    <w:p w14:paraId="43D1F54B" w14:textId="1FF7BE6C" w:rsidR="0047783A" w:rsidRPr="003D6B6C" w:rsidRDefault="00F805A5" w:rsidP="005D03AA">
      <w:pPr>
        <w:ind w:left="1134" w:hanging="709"/>
        <w:jc w:val="both"/>
        <w:rPr>
          <w:rFonts w:ascii="Times New Roman" w:hAnsi="Times New Roman"/>
          <w:sz w:val="22"/>
          <w:szCs w:val="22"/>
        </w:rPr>
      </w:pPr>
      <w:r>
        <w:rPr>
          <w:rFonts w:ascii="Times New Roman" w:hAnsi="Times New Roman"/>
          <w:sz w:val="22"/>
          <w:szCs w:val="22"/>
        </w:rPr>
        <w:t>17.1</w:t>
      </w:r>
      <w:r>
        <w:rPr>
          <w:rFonts w:ascii="Times New Roman" w:hAnsi="Times New Roman"/>
          <w:sz w:val="22"/>
          <w:szCs w:val="22"/>
        </w:rPr>
        <w:tab/>
      </w:r>
      <w:r w:rsidRPr="00F805A5">
        <w:rPr>
          <w:rFonts w:ascii="Times New Roman" w:hAnsi="Times New Roman"/>
          <w:sz w:val="22"/>
          <w:szCs w:val="22"/>
        </w:rPr>
        <w:t xml:space="preserve">No </w:t>
      </w:r>
      <w:r w:rsidR="005B0129" w:rsidRPr="00F805A5">
        <w:rPr>
          <w:rFonts w:ascii="Times New Roman" w:hAnsi="Times New Roman"/>
          <w:sz w:val="22"/>
          <w:szCs w:val="22"/>
        </w:rPr>
        <w:t>se ha previsto una excepción a lo dispuesto en la cláusula</w:t>
      </w:r>
      <w:r w:rsidRPr="00F805A5">
        <w:rPr>
          <w:rFonts w:ascii="Times New Roman" w:hAnsi="Times New Roman"/>
          <w:sz w:val="22"/>
          <w:szCs w:val="22"/>
        </w:rPr>
        <w:t xml:space="preserve"> 17 de las Condiciones Generales</w:t>
      </w:r>
    </w:p>
    <w:p w14:paraId="45A4C7E3" w14:textId="490BF4D7" w:rsidR="00EB32E9" w:rsidRPr="00493EF9" w:rsidRDefault="0047783A" w:rsidP="00493EF9">
      <w:pPr>
        <w:spacing w:before="240"/>
        <w:ind w:left="1134" w:hanging="1134"/>
        <w:jc w:val="both"/>
        <w:rPr>
          <w:rFonts w:ascii="Times New Roman" w:hAnsi="Times New Roman"/>
          <w:b/>
          <w:sz w:val="24"/>
          <w:szCs w:val="24"/>
        </w:rPr>
      </w:pPr>
      <w:bookmarkStart w:id="12" w:name="_Toc124934907"/>
      <w:r>
        <w:rPr>
          <w:rFonts w:ascii="Times New Roman" w:hAnsi="Times New Roman"/>
          <w:b/>
          <w:sz w:val="24"/>
          <w:szCs w:val="24"/>
        </w:rPr>
        <w:t>Cláusula 18</w:t>
      </w:r>
      <w:r>
        <w:rPr>
          <w:rFonts w:ascii="Times New Roman" w:hAnsi="Times New Roman"/>
          <w:b/>
          <w:sz w:val="24"/>
          <w:szCs w:val="24"/>
        </w:rPr>
        <w:tab/>
        <w:t>Orden de inicio de la ejecución del contrato</w:t>
      </w:r>
      <w:bookmarkEnd w:id="12"/>
      <w:r>
        <w:rPr>
          <w:rFonts w:ascii="Times New Roman" w:hAnsi="Times New Roman"/>
          <w:b/>
          <w:sz w:val="24"/>
          <w:szCs w:val="24"/>
        </w:rPr>
        <w:t xml:space="preserve"> </w:t>
      </w:r>
      <w:r w:rsidR="00EB32E9">
        <w:rPr>
          <w:rFonts w:ascii="Times New Roman" w:hAnsi="Times New Roman"/>
          <w:sz w:val="22"/>
          <w:szCs w:val="22"/>
        </w:rPr>
        <w:t xml:space="preserve"> </w:t>
      </w:r>
    </w:p>
    <w:p w14:paraId="5D9535E4" w14:textId="4E6378CD" w:rsidR="00EB32E9" w:rsidRPr="003D6B6C" w:rsidRDefault="00EB32E9" w:rsidP="005D03AA">
      <w:pPr>
        <w:ind w:left="1134" w:hanging="709"/>
        <w:jc w:val="both"/>
        <w:rPr>
          <w:rFonts w:ascii="Times New Roman" w:hAnsi="Times New Roman"/>
          <w:sz w:val="22"/>
          <w:szCs w:val="22"/>
        </w:rPr>
      </w:pPr>
      <w:r>
        <w:rPr>
          <w:rFonts w:ascii="Times New Roman" w:hAnsi="Times New Roman"/>
          <w:sz w:val="22"/>
          <w:szCs w:val="22"/>
        </w:rPr>
        <w:t>1</w:t>
      </w:r>
      <w:r w:rsidR="00493EF9">
        <w:rPr>
          <w:rFonts w:ascii="Times New Roman" w:hAnsi="Times New Roman"/>
          <w:sz w:val="22"/>
          <w:szCs w:val="22"/>
        </w:rPr>
        <w:t>8.1</w:t>
      </w:r>
      <w:r w:rsidR="00493EF9">
        <w:rPr>
          <w:rFonts w:ascii="Times New Roman" w:hAnsi="Times New Roman"/>
          <w:sz w:val="22"/>
          <w:szCs w:val="22"/>
        </w:rPr>
        <w:tab/>
      </w:r>
      <w:r w:rsidRPr="00493EF9">
        <w:rPr>
          <w:rFonts w:ascii="Times New Roman" w:hAnsi="Times New Roman"/>
          <w:sz w:val="22"/>
          <w:szCs w:val="22"/>
        </w:rPr>
        <w:t>El Órgano de Contratación informará al contratista por orden administrativa de la fecha en que comenzará la ejecución de las tareas</w:t>
      </w:r>
      <w:r w:rsidR="00493EF9" w:rsidRPr="00493EF9">
        <w:rPr>
          <w:rFonts w:ascii="Times New Roman" w:hAnsi="Times New Roman"/>
          <w:sz w:val="22"/>
          <w:szCs w:val="22"/>
        </w:rPr>
        <w:t>.</w:t>
      </w:r>
    </w:p>
    <w:p w14:paraId="40415148" w14:textId="77777777" w:rsidR="0047783A" w:rsidRPr="003D6B6C" w:rsidRDefault="0047783A" w:rsidP="00B34179">
      <w:pPr>
        <w:spacing w:before="240"/>
        <w:ind w:left="1134" w:hanging="1134"/>
        <w:jc w:val="both"/>
        <w:rPr>
          <w:rFonts w:ascii="Times New Roman" w:hAnsi="Times New Roman"/>
          <w:b/>
          <w:sz w:val="24"/>
          <w:szCs w:val="24"/>
        </w:rPr>
      </w:pPr>
      <w:r>
        <w:rPr>
          <w:rFonts w:ascii="Times New Roman" w:hAnsi="Times New Roman"/>
          <w:b/>
          <w:sz w:val="24"/>
          <w:szCs w:val="24"/>
        </w:rPr>
        <w:t>Cláusula 19</w:t>
      </w:r>
      <w:r>
        <w:rPr>
          <w:rFonts w:ascii="Times New Roman" w:hAnsi="Times New Roman"/>
          <w:b/>
          <w:sz w:val="24"/>
          <w:szCs w:val="24"/>
        </w:rPr>
        <w:tab/>
      </w:r>
      <w:bookmarkStart w:id="13" w:name="_Toc124934908"/>
      <w:r>
        <w:rPr>
          <w:rFonts w:ascii="Times New Roman" w:hAnsi="Times New Roman"/>
          <w:b/>
          <w:sz w:val="24"/>
          <w:szCs w:val="24"/>
        </w:rPr>
        <w:t>Plazo de ejecución</w:t>
      </w:r>
      <w:bookmarkEnd w:id="13"/>
      <w:r>
        <w:rPr>
          <w:rFonts w:ascii="Times New Roman" w:hAnsi="Times New Roman"/>
          <w:b/>
          <w:sz w:val="24"/>
          <w:szCs w:val="24"/>
        </w:rPr>
        <w:t xml:space="preserve"> de las tareas</w:t>
      </w:r>
    </w:p>
    <w:p w14:paraId="24D80EC0" w14:textId="6827C658" w:rsidR="0047783A" w:rsidRPr="003D6B6C" w:rsidRDefault="0047783A" w:rsidP="005D03AA">
      <w:pPr>
        <w:ind w:left="1134" w:hanging="709"/>
        <w:jc w:val="both"/>
        <w:rPr>
          <w:rFonts w:ascii="Times New Roman" w:hAnsi="Times New Roman"/>
          <w:b/>
          <w:sz w:val="22"/>
          <w:szCs w:val="22"/>
        </w:rPr>
      </w:pPr>
      <w:r>
        <w:rPr>
          <w:rFonts w:ascii="Times New Roman" w:hAnsi="Times New Roman"/>
          <w:sz w:val="22"/>
          <w:szCs w:val="22"/>
        </w:rPr>
        <w:t>19.1</w:t>
      </w:r>
      <w:r>
        <w:rPr>
          <w:rFonts w:ascii="Times New Roman" w:hAnsi="Times New Roman"/>
          <w:b/>
          <w:sz w:val="22"/>
          <w:szCs w:val="22"/>
        </w:rPr>
        <w:tab/>
      </w:r>
      <w:r w:rsidR="00F22E93" w:rsidRPr="00F22E93">
        <w:rPr>
          <w:rFonts w:ascii="Times New Roman" w:hAnsi="Times New Roman"/>
          <w:sz w:val="22"/>
          <w:szCs w:val="22"/>
        </w:rPr>
        <w:t>E</w:t>
      </w:r>
      <w:r w:rsidRPr="00F22E93">
        <w:rPr>
          <w:rFonts w:ascii="Times New Roman" w:hAnsi="Times New Roman"/>
          <w:sz w:val="22"/>
          <w:szCs w:val="22"/>
        </w:rPr>
        <w:t>l período</w:t>
      </w:r>
      <w:r w:rsidR="00F22E93" w:rsidRPr="00F22E93">
        <w:rPr>
          <w:rFonts w:ascii="Times New Roman" w:hAnsi="Times New Roman"/>
          <w:sz w:val="22"/>
          <w:szCs w:val="22"/>
        </w:rPr>
        <w:t xml:space="preserve"> de ejecución de la tarea es de 30 días</w:t>
      </w:r>
      <w:r w:rsidRPr="00F22E93">
        <w:rPr>
          <w:rFonts w:ascii="Times New Roman" w:hAnsi="Times New Roman"/>
          <w:sz w:val="22"/>
          <w:szCs w:val="22"/>
        </w:rPr>
        <w:t xml:space="preserve"> naturales, en función de la fecha establecida en la cláusula anterior</w:t>
      </w:r>
    </w:p>
    <w:p w14:paraId="0FBA9C31" w14:textId="77777777" w:rsidR="0047783A" w:rsidRPr="003D6B6C" w:rsidRDefault="0047783A" w:rsidP="00B34179">
      <w:pPr>
        <w:spacing w:before="240"/>
        <w:ind w:left="1134" w:hanging="1134"/>
        <w:jc w:val="both"/>
        <w:rPr>
          <w:rFonts w:ascii="Times New Roman" w:hAnsi="Times New Roman"/>
          <w:b/>
          <w:sz w:val="24"/>
          <w:szCs w:val="24"/>
        </w:rPr>
      </w:pPr>
      <w:bookmarkStart w:id="14" w:name="_Toc124934910"/>
      <w:r>
        <w:rPr>
          <w:rFonts w:ascii="Times New Roman" w:hAnsi="Times New Roman"/>
          <w:b/>
          <w:sz w:val="24"/>
          <w:szCs w:val="24"/>
        </w:rPr>
        <w:t>Cláusula 24</w:t>
      </w:r>
      <w:r>
        <w:rPr>
          <w:rFonts w:ascii="Times New Roman" w:hAnsi="Times New Roman"/>
          <w:b/>
          <w:sz w:val="24"/>
          <w:szCs w:val="24"/>
        </w:rPr>
        <w:tab/>
        <w:t>Calidad de los suministros</w:t>
      </w:r>
      <w:bookmarkEnd w:id="14"/>
    </w:p>
    <w:p w14:paraId="0506BF5F" w14:textId="063815DB" w:rsidR="0047783A" w:rsidRPr="003D6B6C" w:rsidRDefault="007D2D67" w:rsidP="005D03AA">
      <w:pPr>
        <w:ind w:left="1134" w:hanging="709"/>
        <w:jc w:val="both"/>
        <w:rPr>
          <w:rFonts w:ascii="Times New Roman" w:hAnsi="Times New Roman"/>
          <w:sz w:val="22"/>
          <w:szCs w:val="22"/>
        </w:rPr>
      </w:pPr>
      <w:r>
        <w:rPr>
          <w:rFonts w:ascii="Times New Roman" w:hAnsi="Times New Roman"/>
          <w:sz w:val="22"/>
          <w:szCs w:val="22"/>
        </w:rPr>
        <w:t>24.2</w:t>
      </w:r>
      <w:r>
        <w:rPr>
          <w:rFonts w:ascii="Times New Roman" w:hAnsi="Times New Roman"/>
          <w:sz w:val="22"/>
          <w:szCs w:val="22"/>
        </w:rPr>
        <w:tab/>
        <w:t>No aplica</w:t>
      </w:r>
    </w:p>
    <w:p w14:paraId="6EE8627F" w14:textId="77777777" w:rsidR="0047783A" w:rsidRPr="003D6B6C" w:rsidRDefault="0047783A" w:rsidP="00B34179">
      <w:pPr>
        <w:spacing w:before="240"/>
        <w:ind w:left="1134" w:hanging="1134"/>
        <w:jc w:val="both"/>
        <w:rPr>
          <w:rFonts w:ascii="Times New Roman" w:hAnsi="Times New Roman"/>
          <w:b/>
          <w:sz w:val="24"/>
          <w:szCs w:val="24"/>
        </w:rPr>
      </w:pPr>
      <w:bookmarkStart w:id="15" w:name="_Toc124934911"/>
      <w:r>
        <w:rPr>
          <w:rFonts w:ascii="Times New Roman" w:hAnsi="Times New Roman"/>
          <w:b/>
          <w:sz w:val="24"/>
          <w:szCs w:val="24"/>
        </w:rPr>
        <w:t>Cláusula 25</w:t>
      </w:r>
      <w:r>
        <w:rPr>
          <w:rFonts w:ascii="Times New Roman" w:hAnsi="Times New Roman"/>
          <w:b/>
          <w:sz w:val="24"/>
          <w:szCs w:val="24"/>
        </w:rPr>
        <w:tab/>
        <w:t>Inspección y pruebas</w:t>
      </w:r>
      <w:bookmarkEnd w:id="15"/>
    </w:p>
    <w:p w14:paraId="64178ACF" w14:textId="7A097FF2" w:rsidR="0047783A" w:rsidRPr="003D6B6C" w:rsidRDefault="005B0129" w:rsidP="005D03AA">
      <w:pPr>
        <w:ind w:left="1134" w:hanging="709"/>
        <w:jc w:val="both"/>
        <w:rPr>
          <w:rFonts w:ascii="Times New Roman" w:hAnsi="Times New Roman"/>
          <w:b/>
          <w:sz w:val="22"/>
          <w:szCs w:val="22"/>
        </w:rPr>
      </w:pPr>
      <w:r>
        <w:rPr>
          <w:rFonts w:ascii="Times New Roman" w:hAnsi="Times New Roman"/>
          <w:bCs/>
          <w:sz w:val="22"/>
          <w:szCs w:val="22"/>
        </w:rPr>
        <w:t>25.2</w:t>
      </w:r>
      <w:r>
        <w:rPr>
          <w:rFonts w:ascii="Times New Roman" w:hAnsi="Times New Roman"/>
          <w:bCs/>
          <w:sz w:val="22"/>
          <w:szCs w:val="22"/>
        </w:rPr>
        <w:tab/>
      </w:r>
      <w:r w:rsidR="007D2D67">
        <w:rPr>
          <w:rFonts w:ascii="Times New Roman" w:hAnsi="Times New Roman"/>
          <w:bCs/>
          <w:sz w:val="22"/>
          <w:szCs w:val="22"/>
        </w:rPr>
        <w:t>No aplica</w:t>
      </w:r>
    </w:p>
    <w:p w14:paraId="76351DF5" w14:textId="77777777" w:rsidR="0047783A" w:rsidRPr="003D6B6C" w:rsidRDefault="0047783A" w:rsidP="00B34179">
      <w:pPr>
        <w:spacing w:before="240"/>
        <w:ind w:left="1134" w:hanging="1134"/>
        <w:jc w:val="both"/>
        <w:rPr>
          <w:rFonts w:ascii="Times New Roman" w:hAnsi="Times New Roman"/>
          <w:b/>
          <w:sz w:val="24"/>
          <w:szCs w:val="24"/>
        </w:rPr>
      </w:pPr>
      <w:bookmarkStart w:id="16" w:name="_Toc124934912"/>
      <w:r>
        <w:rPr>
          <w:rFonts w:ascii="Times New Roman" w:hAnsi="Times New Roman"/>
          <w:b/>
          <w:sz w:val="24"/>
          <w:szCs w:val="24"/>
        </w:rPr>
        <w:t>Cláusula 26</w:t>
      </w:r>
      <w:r>
        <w:rPr>
          <w:rFonts w:ascii="Times New Roman" w:hAnsi="Times New Roman"/>
          <w:b/>
          <w:sz w:val="24"/>
          <w:szCs w:val="24"/>
        </w:rPr>
        <w:tab/>
      </w:r>
      <w:bookmarkEnd w:id="16"/>
      <w:r>
        <w:rPr>
          <w:rFonts w:ascii="Times New Roman" w:hAnsi="Times New Roman"/>
          <w:b/>
          <w:sz w:val="24"/>
          <w:szCs w:val="24"/>
        </w:rPr>
        <w:t>Principios generales de pago</w:t>
      </w:r>
    </w:p>
    <w:p w14:paraId="6ECB3C62" w14:textId="68A279E9" w:rsidR="0047783A" w:rsidRPr="003D6B6C" w:rsidRDefault="0047783A" w:rsidP="005D03AA">
      <w:pPr>
        <w:tabs>
          <w:tab w:val="right" w:pos="9885"/>
        </w:tabs>
        <w:ind w:left="1134" w:hanging="709"/>
        <w:jc w:val="both"/>
        <w:rPr>
          <w:rFonts w:ascii="Times New Roman" w:hAnsi="Times New Roman"/>
          <w:sz w:val="22"/>
          <w:szCs w:val="22"/>
        </w:rPr>
      </w:pPr>
      <w:r>
        <w:rPr>
          <w:rFonts w:ascii="Times New Roman" w:hAnsi="Times New Roman"/>
          <w:sz w:val="22"/>
          <w:szCs w:val="22"/>
        </w:rPr>
        <w:t>26.1</w:t>
      </w:r>
      <w:r>
        <w:rPr>
          <w:rFonts w:ascii="Times New Roman" w:hAnsi="Times New Roman"/>
          <w:sz w:val="22"/>
          <w:szCs w:val="22"/>
        </w:rPr>
        <w:tab/>
        <w:t xml:space="preserve">Los pagos se efectuarán en </w:t>
      </w:r>
      <w:r w:rsidR="0019081C">
        <w:rPr>
          <w:rFonts w:ascii="Times New Roman" w:hAnsi="Times New Roman"/>
          <w:sz w:val="22"/>
          <w:szCs w:val="22"/>
        </w:rPr>
        <w:t>dólares de los Estados Unidos de América.</w:t>
      </w:r>
    </w:p>
    <w:p w14:paraId="783A3F67" w14:textId="77777777" w:rsidR="007D2D67" w:rsidRDefault="0047783A" w:rsidP="007D2D67">
      <w:pPr>
        <w:tabs>
          <w:tab w:val="right" w:pos="9885"/>
        </w:tabs>
        <w:ind w:left="1134"/>
        <w:jc w:val="both"/>
        <w:rPr>
          <w:rFonts w:ascii="Times New Roman" w:hAnsi="Times New Roman"/>
          <w:sz w:val="22"/>
          <w:szCs w:val="22"/>
        </w:rPr>
      </w:pPr>
      <w:r w:rsidRPr="005C55D1">
        <w:rPr>
          <w:rFonts w:ascii="Times New Roman" w:hAnsi="Times New Roman"/>
          <w:sz w:val="22"/>
          <w:szCs w:val="22"/>
        </w:rPr>
        <w:t>La prefinanciación no es aplicable al presente contrato</w:t>
      </w:r>
    </w:p>
    <w:p w14:paraId="21DD1760" w14:textId="02EBC89D" w:rsidR="0047783A" w:rsidRPr="007C56AB" w:rsidRDefault="0047783A" w:rsidP="007D2D67">
      <w:pPr>
        <w:tabs>
          <w:tab w:val="right" w:pos="9885"/>
        </w:tabs>
        <w:ind w:left="1134"/>
        <w:jc w:val="both"/>
        <w:rPr>
          <w:rFonts w:ascii="Times New Roman" w:hAnsi="Times New Roman"/>
          <w:sz w:val="22"/>
          <w:szCs w:val="22"/>
        </w:rPr>
      </w:pPr>
      <w:r w:rsidRPr="007D2D67">
        <w:rPr>
          <w:rFonts w:ascii="Times New Roman" w:hAnsi="Times New Roman"/>
          <w:sz w:val="22"/>
          <w:szCs w:val="22"/>
        </w:rPr>
        <w:t>Los pagos deberán s</w:t>
      </w:r>
      <w:r w:rsidR="007D2D67" w:rsidRPr="007D2D67">
        <w:rPr>
          <w:rFonts w:ascii="Times New Roman" w:hAnsi="Times New Roman"/>
          <w:sz w:val="22"/>
          <w:szCs w:val="22"/>
        </w:rPr>
        <w:t>er autorizados y efectuados por: FUNDACIÓN PRONORTE</w:t>
      </w:r>
      <w:r w:rsidR="007D2D67">
        <w:rPr>
          <w:rFonts w:ascii="Times New Roman" w:hAnsi="Times New Roman"/>
          <w:sz w:val="22"/>
          <w:szCs w:val="22"/>
        </w:rPr>
        <w:t>,</w:t>
      </w:r>
      <w:r w:rsidR="007D2D67" w:rsidRPr="007D2D67">
        <w:rPr>
          <w:rFonts w:ascii="Times New Roman" w:hAnsi="Times New Roman"/>
          <w:sz w:val="22"/>
          <w:szCs w:val="22"/>
        </w:rPr>
        <w:t xml:space="preserve"> PROYUNGAS: FUNDACIÓN PARA EL DESARROLLO DE LA CONSERVACIÓN DE LAS SELVAS SUBTROPICALES DE MONTAÑAS</w:t>
      </w:r>
      <w:r w:rsidR="007D2D67">
        <w:rPr>
          <w:rFonts w:ascii="Times New Roman" w:hAnsi="Times New Roman"/>
          <w:sz w:val="22"/>
          <w:szCs w:val="22"/>
        </w:rPr>
        <w:t>,</w:t>
      </w:r>
      <w:r w:rsidR="007D2D67" w:rsidRPr="007D2D67">
        <w:rPr>
          <w:rFonts w:ascii="Times New Roman" w:hAnsi="Times New Roman"/>
          <w:sz w:val="22"/>
          <w:szCs w:val="22"/>
        </w:rPr>
        <w:t xml:space="preserve"> ASOCIACION CIVIL FRANCISCANA PATA PILA   FUNDACIÓN GRAN CHACO</w:t>
      </w:r>
      <w:r w:rsidR="007D2D67">
        <w:rPr>
          <w:rFonts w:ascii="Times New Roman" w:hAnsi="Times New Roman"/>
          <w:sz w:val="22"/>
          <w:szCs w:val="22"/>
        </w:rPr>
        <w:t>,</w:t>
      </w:r>
      <w:r w:rsidR="007D2D67" w:rsidRPr="007D2D67">
        <w:rPr>
          <w:rFonts w:ascii="Times New Roman" w:hAnsi="Times New Roman"/>
          <w:sz w:val="22"/>
          <w:szCs w:val="22"/>
        </w:rPr>
        <w:t xml:space="preserve"> ASOCIACIÓN INTEGRAL PARA EL DESARROLLO INTEGRAL</w:t>
      </w:r>
    </w:p>
    <w:p w14:paraId="39D67CE4" w14:textId="77777777" w:rsidR="0047783A" w:rsidRPr="003D6B6C" w:rsidRDefault="0047783A" w:rsidP="00B34179">
      <w:pPr>
        <w:spacing w:before="240"/>
        <w:ind w:left="1134" w:hanging="1134"/>
        <w:jc w:val="both"/>
        <w:rPr>
          <w:rFonts w:ascii="Times New Roman" w:hAnsi="Times New Roman"/>
          <w:b/>
          <w:sz w:val="24"/>
          <w:szCs w:val="24"/>
        </w:rPr>
      </w:pPr>
      <w:bookmarkStart w:id="17" w:name="_Toc124934913"/>
      <w:r>
        <w:rPr>
          <w:rFonts w:ascii="Times New Roman" w:hAnsi="Times New Roman"/>
          <w:b/>
          <w:sz w:val="24"/>
          <w:szCs w:val="24"/>
        </w:rPr>
        <w:t>Cláusula 28</w:t>
      </w:r>
      <w:r>
        <w:rPr>
          <w:rFonts w:ascii="Times New Roman" w:hAnsi="Times New Roman"/>
          <w:b/>
          <w:sz w:val="24"/>
          <w:szCs w:val="24"/>
        </w:rPr>
        <w:tab/>
        <w:t>Pagos atrasados</w:t>
      </w:r>
    </w:p>
    <w:p w14:paraId="3B64B1B3" w14:textId="64718788" w:rsidR="0047783A" w:rsidRPr="003D6B6C" w:rsidRDefault="0047783A" w:rsidP="00EE60EC">
      <w:pPr>
        <w:autoSpaceDE w:val="0"/>
        <w:autoSpaceDN w:val="0"/>
        <w:adjustRightInd w:val="0"/>
        <w:ind w:left="1134" w:hanging="709"/>
        <w:jc w:val="both"/>
        <w:rPr>
          <w:rFonts w:ascii="Times New Roman" w:hAnsi="Times New Roman"/>
          <w:snapToGrid/>
          <w:sz w:val="22"/>
          <w:szCs w:val="22"/>
        </w:rPr>
      </w:pPr>
      <w:r>
        <w:rPr>
          <w:rFonts w:ascii="Times New Roman" w:hAnsi="Times New Roman"/>
          <w:sz w:val="22"/>
          <w:szCs w:val="22"/>
        </w:rPr>
        <w:t>28.2</w:t>
      </w:r>
      <w:r w:rsidR="00EE60EC">
        <w:rPr>
          <w:rFonts w:ascii="Times New Roman" w:hAnsi="Times New Roman"/>
          <w:sz w:val="22"/>
          <w:szCs w:val="22"/>
        </w:rPr>
        <w:t xml:space="preserve">     </w:t>
      </w:r>
      <w:r w:rsidRPr="00EE60EC">
        <w:rPr>
          <w:rFonts w:ascii="Times New Roman" w:hAnsi="Times New Roman"/>
          <w:snapToGrid/>
          <w:sz w:val="22"/>
          <w:szCs w:val="22"/>
        </w:rPr>
        <w:t xml:space="preserve">No obstante lo dispuesto en la cláusula 28.2 de las Condiciones Generales, </w:t>
      </w:r>
      <w:r w:rsidRPr="00EE60EC">
        <w:rPr>
          <w:rFonts w:ascii="Times New Roman" w:hAnsi="Times New Roman"/>
          <w:sz w:val="22"/>
          <w:szCs w:val="22"/>
        </w:rPr>
        <w:t>cuando expire el plazo mencionado en la cláusula 26.3, el contratista, previa solicitud, tendrá derecho al pago de intereses de demora al tipo y por el período mencionado en las Condiciones Generales. La solicitud deberá presentarse en el plazo de dos meses a partir de la recepción del pago atrasado</w:t>
      </w:r>
      <w:r>
        <w:rPr>
          <w:rFonts w:ascii="Times New Roman" w:hAnsi="Times New Roman"/>
          <w:sz w:val="22"/>
          <w:szCs w:val="22"/>
        </w:rPr>
        <w:t>.</w:t>
      </w:r>
    </w:p>
    <w:p w14:paraId="210201A9" w14:textId="77777777" w:rsidR="0047783A" w:rsidRPr="003D6B6C" w:rsidRDefault="0047783A" w:rsidP="00B34179">
      <w:pPr>
        <w:spacing w:before="240"/>
        <w:ind w:left="1134" w:hanging="1134"/>
        <w:jc w:val="both"/>
        <w:rPr>
          <w:rFonts w:ascii="Times New Roman" w:hAnsi="Times New Roman"/>
          <w:b/>
          <w:sz w:val="24"/>
          <w:szCs w:val="24"/>
        </w:rPr>
      </w:pPr>
      <w:r>
        <w:rPr>
          <w:rFonts w:ascii="Times New Roman" w:hAnsi="Times New Roman"/>
          <w:b/>
          <w:sz w:val="24"/>
          <w:szCs w:val="24"/>
        </w:rPr>
        <w:t>Cláusula 29</w:t>
      </w:r>
      <w:r>
        <w:rPr>
          <w:rFonts w:ascii="Times New Roman" w:hAnsi="Times New Roman"/>
          <w:b/>
          <w:sz w:val="24"/>
          <w:szCs w:val="24"/>
        </w:rPr>
        <w:tab/>
        <w:t>Entrega</w:t>
      </w:r>
      <w:bookmarkEnd w:id="17"/>
    </w:p>
    <w:p w14:paraId="0A911D52" w14:textId="14BE1571" w:rsidR="0047783A" w:rsidRPr="00EE60EC" w:rsidRDefault="0047783A" w:rsidP="00EE60EC">
      <w:pPr>
        <w:ind w:left="1134" w:hanging="709"/>
        <w:jc w:val="both"/>
        <w:rPr>
          <w:rFonts w:ascii="Times New Roman" w:hAnsi="Times New Roman"/>
          <w:b/>
          <w:sz w:val="22"/>
          <w:szCs w:val="22"/>
        </w:rPr>
      </w:pPr>
      <w:r>
        <w:rPr>
          <w:rFonts w:ascii="Times New Roman" w:hAnsi="Times New Roman"/>
          <w:sz w:val="22"/>
          <w:szCs w:val="22"/>
        </w:rPr>
        <w:lastRenderedPageBreak/>
        <w:t>29.3</w:t>
      </w:r>
      <w:r w:rsidR="00EE60EC">
        <w:rPr>
          <w:rFonts w:ascii="Times New Roman" w:hAnsi="Times New Roman"/>
          <w:b/>
          <w:sz w:val="22"/>
          <w:szCs w:val="22"/>
        </w:rPr>
        <w:t xml:space="preserve">    </w:t>
      </w:r>
      <w:r w:rsidRPr="006B0072">
        <w:rPr>
          <w:rFonts w:ascii="Times New Roman" w:hAnsi="Times New Roman"/>
          <w:sz w:val="22"/>
          <w:szCs w:val="22"/>
        </w:rPr>
        <w:t>El embalaje pasará a ser propiedad del beneficiario, siempre y cuando se respete el medio ambient</w:t>
      </w:r>
      <w:r w:rsidR="006B0072" w:rsidRPr="006B0072">
        <w:rPr>
          <w:rFonts w:ascii="Times New Roman" w:hAnsi="Times New Roman"/>
          <w:sz w:val="22"/>
          <w:szCs w:val="22"/>
        </w:rPr>
        <w:t>e</w:t>
      </w:r>
    </w:p>
    <w:p w14:paraId="7C1E7DCB" w14:textId="77777777" w:rsidR="0047783A" w:rsidRPr="003D6B6C" w:rsidRDefault="0047783A" w:rsidP="00B34179">
      <w:pPr>
        <w:spacing w:before="240"/>
        <w:ind w:left="1134" w:hanging="1134"/>
        <w:jc w:val="both"/>
        <w:rPr>
          <w:rFonts w:ascii="Times New Roman" w:hAnsi="Times New Roman"/>
          <w:b/>
          <w:sz w:val="24"/>
          <w:szCs w:val="24"/>
        </w:rPr>
      </w:pPr>
      <w:bookmarkStart w:id="18" w:name="_Toc124934914"/>
      <w:r>
        <w:rPr>
          <w:rFonts w:ascii="Times New Roman" w:hAnsi="Times New Roman"/>
          <w:b/>
          <w:sz w:val="24"/>
          <w:szCs w:val="24"/>
        </w:rPr>
        <w:t>Cláusula 31</w:t>
      </w:r>
      <w:r>
        <w:rPr>
          <w:rFonts w:ascii="Times New Roman" w:hAnsi="Times New Roman"/>
          <w:b/>
          <w:sz w:val="24"/>
          <w:szCs w:val="24"/>
        </w:rPr>
        <w:tab/>
        <w:t>Recepción provisional</w:t>
      </w:r>
      <w:bookmarkEnd w:id="18"/>
    </w:p>
    <w:p w14:paraId="0177D459" w14:textId="610EB079" w:rsidR="00554164" w:rsidRPr="003D6B6C" w:rsidRDefault="0047783A" w:rsidP="006B0072">
      <w:pPr>
        <w:jc w:val="both"/>
        <w:rPr>
          <w:rFonts w:ascii="Times New Roman" w:hAnsi="Times New Roman"/>
          <w:sz w:val="22"/>
          <w:szCs w:val="22"/>
        </w:rPr>
      </w:pPr>
      <w:r>
        <w:rPr>
          <w:rFonts w:ascii="Times New Roman" w:hAnsi="Times New Roman"/>
          <w:sz w:val="22"/>
          <w:szCs w:val="22"/>
        </w:rPr>
        <w:t xml:space="preserve">El certificado de recepción provisional deberá expedirse utilizando la plantilla del anexo C11. </w:t>
      </w:r>
    </w:p>
    <w:p w14:paraId="6D19FB26" w14:textId="77777777" w:rsidR="0047783A" w:rsidRPr="003D6B6C" w:rsidRDefault="0047783A" w:rsidP="00B34179">
      <w:pPr>
        <w:spacing w:before="240"/>
        <w:ind w:left="1134" w:hanging="1134"/>
        <w:jc w:val="both"/>
        <w:rPr>
          <w:rFonts w:ascii="Times New Roman" w:hAnsi="Times New Roman"/>
          <w:b/>
          <w:sz w:val="24"/>
          <w:szCs w:val="24"/>
        </w:rPr>
      </w:pPr>
      <w:r>
        <w:rPr>
          <w:rFonts w:ascii="Times New Roman" w:hAnsi="Times New Roman"/>
          <w:b/>
          <w:sz w:val="24"/>
          <w:szCs w:val="24"/>
        </w:rPr>
        <w:t>Cláusula 32</w:t>
      </w:r>
      <w:r>
        <w:rPr>
          <w:rFonts w:ascii="Times New Roman" w:hAnsi="Times New Roman"/>
          <w:b/>
          <w:sz w:val="24"/>
          <w:szCs w:val="24"/>
        </w:rPr>
        <w:tab/>
      </w:r>
      <w:bookmarkStart w:id="19" w:name="_Toc124934915"/>
      <w:r>
        <w:rPr>
          <w:rFonts w:ascii="Times New Roman" w:hAnsi="Times New Roman"/>
          <w:b/>
          <w:sz w:val="24"/>
          <w:szCs w:val="24"/>
        </w:rPr>
        <w:t>Obligaciones de</w:t>
      </w:r>
      <w:bookmarkEnd w:id="19"/>
      <w:r>
        <w:rPr>
          <w:rFonts w:ascii="Times New Roman" w:hAnsi="Times New Roman"/>
          <w:b/>
          <w:sz w:val="24"/>
          <w:szCs w:val="24"/>
        </w:rPr>
        <w:t xml:space="preserve"> garantía</w:t>
      </w:r>
    </w:p>
    <w:p w14:paraId="18C4D014" w14:textId="5E255280" w:rsidR="0047783A" w:rsidRPr="003D6B6C" w:rsidRDefault="00177A94" w:rsidP="006B145B">
      <w:pPr>
        <w:ind w:left="1134" w:hanging="708"/>
        <w:jc w:val="both"/>
        <w:rPr>
          <w:rFonts w:ascii="Times New Roman" w:hAnsi="Times New Roman"/>
          <w:sz w:val="22"/>
          <w:szCs w:val="22"/>
        </w:rPr>
      </w:pPr>
      <w:r>
        <w:rPr>
          <w:rFonts w:ascii="Times New Roman" w:hAnsi="Times New Roman"/>
          <w:sz w:val="22"/>
          <w:szCs w:val="22"/>
        </w:rPr>
        <w:t>32.6</w:t>
      </w:r>
      <w:r>
        <w:rPr>
          <w:rFonts w:ascii="Times New Roman" w:hAnsi="Times New Roman"/>
          <w:sz w:val="22"/>
          <w:szCs w:val="22"/>
        </w:rPr>
        <w:tab/>
      </w:r>
      <w:r w:rsidR="0019081C">
        <w:rPr>
          <w:rFonts w:ascii="Times New Roman" w:hAnsi="Times New Roman"/>
          <w:sz w:val="22"/>
          <w:szCs w:val="22"/>
        </w:rPr>
        <w:t>G</w:t>
      </w:r>
      <w:r w:rsidRPr="0019081C">
        <w:rPr>
          <w:rFonts w:ascii="Times New Roman" w:hAnsi="Times New Roman"/>
          <w:sz w:val="22"/>
          <w:szCs w:val="22"/>
        </w:rPr>
        <w:t>arantía comercial</w:t>
      </w:r>
    </w:p>
    <w:p w14:paraId="516F443D" w14:textId="20120F98" w:rsidR="00DF7EE0" w:rsidRPr="003D6B6C" w:rsidRDefault="00DF7EE0" w:rsidP="006B145B">
      <w:pPr>
        <w:ind w:left="1134" w:hanging="708"/>
        <w:jc w:val="both"/>
        <w:rPr>
          <w:rFonts w:ascii="Times New Roman" w:hAnsi="Times New Roman"/>
          <w:sz w:val="22"/>
          <w:szCs w:val="22"/>
        </w:rPr>
      </w:pPr>
      <w:r>
        <w:rPr>
          <w:rFonts w:ascii="Times New Roman" w:hAnsi="Times New Roman"/>
          <w:sz w:val="22"/>
          <w:szCs w:val="22"/>
        </w:rPr>
        <w:t>32.7</w:t>
      </w:r>
      <w:r>
        <w:rPr>
          <w:rFonts w:ascii="Times New Roman" w:hAnsi="Times New Roman"/>
          <w:sz w:val="22"/>
          <w:szCs w:val="22"/>
        </w:rPr>
        <w:tab/>
        <w:t>Esta garantía estará en vigor durante</w:t>
      </w:r>
      <w:r w:rsidR="0019081C">
        <w:rPr>
          <w:rFonts w:ascii="Times New Roman" w:hAnsi="Times New Roman"/>
          <w:sz w:val="22"/>
          <w:szCs w:val="22"/>
        </w:rPr>
        <w:t xml:space="preserve"> un año</w:t>
      </w:r>
      <w:r>
        <w:rPr>
          <w:rFonts w:ascii="Times New Roman" w:hAnsi="Times New Roman"/>
          <w:sz w:val="22"/>
          <w:szCs w:val="22"/>
        </w:rPr>
        <w:t xml:space="preserve"> a partir de la recepción provisional.</w:t>
      </w:r>
    </w:p>
    <w:p w14:paraId="3499C21C" w14:textId="77777777" w:rsidR="0047783A" w:rsidRPr="003D6B6C" w:rsidRDefault="0047783A" w:rsidP="00B34179">
      <w:pPr>
        <w:spacing w:before="240"/>
        <w:ind w:left="1134" w:hanging="1134"/>
        <w:jc w:val="both"/>
        <w:rPr>
          <w:rFonts w:ascii="Times New Roman" w:hAnsi="Times New Roman"/>
          <w:b/>
          <w:sz w:val="24"/>
          <w:szCs w:val="24"/>
        </w:rPr>
      </w:pPr>
      <w:bookmarkStart w:id="20" w:name="_Toc119839451"/>
      <w:bookmarkStart w:id="21" w:name="_Toc124934916"/>
      <w:r>
        <w:rPr>
          <w:rFonts w:ascii="Times New Roman" w:hAnsi="Times New Roman"/>
          <w:b/>
          <w:sz w:val="24"/>
          <w:szCs w:val="24"/>
        </w:rPr>
        <w:t>Cláusula 33</w:t>
      </w:r>
      <w:r>
        <w:rPr>
          <w:rFonts w:ascii="Times New Roman" w:hAnsi="Times New Roman"/>
          <w:b/>
          <w:sz w:val="24"/>
          <w:szCs w:val="24"/>
        </w:rPr>
        <w:tab/>
        <w:t>Servicio posventa</w:t>
      </w:r>
      <w:bookmarkEnd w:id="20"/>
      <w:bookmarkEnd w:id="21"/>
    </w:p>
    <w:p w14:paraId="09B87FDF" w14:textId="454FE7AB" w:rsidR="0047783A" w:rsidRPr="003D6B6C" w:rsidRDefault="0019081C" w:rsidP="006B145B">
      <w:pPr>
        <w:ind w:left="1134" w:hanging="708"/>
        <w:jc w:val="both"/>
        <w:rPr>
          <w:rFonts w:ascii="Times New Roman" w:hAnsi="Times New Roman"/>
          <w:sz w:val="22"/>
          <w:szCs w:val="22"/>
        </w:rPr>
      </w:pPr>
      <w:r>
        <w:rPr>
          <w:rFonts w:ascii="Times New Roman" w:hAnsi="Times New Roman"/>
          <w:sz w:val="22"/>
          <w:szCs w:val="22"/>
        </w:rPr>
        <w:t>33.1</w:t>
      </w:r>
      <w:r>
        <w:rPr>
          <w:rFonts w:ascii="Times New Roman" w:hAnsi="Times New Roman"/>
          <w:sz w:val="22"/>
          <w:szCs w:val="22"/>
        </w:rPr>
        <w:tab/>
      </w:r>
      <w:r w:rsidRPr="0019081C">
        <w:rPr>
          <w:rFonts w:ascii="Times New Roman" w:hAnsi="Times New Roman"/>
          <w:sz w:val="22"/>
          <w:szCs w:val="22"/>
        </w:rPr>
        <w:t>S</w:t>
      </w:r>
      <w:r w:rsidR="00177A94" w:rsidRPr="0019081C">
        <w:rPr>
          <w:rFonts w:ascii="Times New Roman" w:hAnsi="Times New Roman"/>
          <w:sz w:val="22"/>
          <w:szCs w:val="22"/>
        </w:rPr>
        <w:t xml:space="preserve">ervicios posventa </w:t>
      </w:r>
      <w:r w:rsidRPr="0019081C">
        <w:rPr>
          <w:rFonts w:ascii="Times New Roman" w:hAnsi="Times New Roman"/>
          <w:sz w:val="22"/>
          <w:szCs w:val="22"/>
        </w:rPr>
        <w:t>por parte del contratista inherentes a revisiones técnicas según kilometraje</w:t>
      </w:r>
    </w:p>
    <w:p w14:paraId="060E3D5F" w14:textId="77777777" w:rsidR="0047783A" w:rsidRPr="003D6B6C" w:rsidRDefault="0047783A" w:rsidP="00B34179">
      <w:pPr>
        <w:spacing w:before="240"/>
        <w:ind w:left="1134" w:hanging="1134"/>
        <w:jc w:val="both"/>
        <w:rPr>
          <w:rFonts w:ascii="Times New Roman" w:hAnsi="Times New Roman"/>
          <w:b/>
          <w:sz w:val="24"/>
          <w:szCs w:val="24"/>
        </w:rPr>
      </w:pPr>
      <w:bookmarkStart w:id="22" w:name="_Toc124934917"/>
      <w:r>
        <w:rPr>
          <w:rFonts w:ascii="Times New Roman" w:hAnsi="Times New Roman"/>
          <w:b/>
          <w:sz w:val="24"/>
          <w:szCs w:val="24"/>
        </w:rPr>
        <w:t>Cláusula 40</w:t>
      </w:r>
      <w:r>
        <w:rPr>
          <w:rFonts w:ascii="Times New Roman" w:hAnsi="Times New Roman"/>
          <w:b/>
          <w:sz w:val="24"/>
          <w:szCs w:val="24"/>
        </w:rPr>
        <w:tab/>
        <w:t>Resolución de controversias</w:t>
      </w:r>
      <w:bookmarkEnd w:id="22"/>
    </w:p>
    <w:p w14:paraId="7C28597C" w14:textId="6DB06917" w:rsidR="0038357E" w:rsidRPr="003D6B6C" w:rsidRDefault="0019081C" w:rsidP="00EE60EC">
      <w:pPr>
        <w:ind w:left="1134" w:hanging="708"/>
        <w:jc w:val="both"/>
        <w:rPr>
          <w:rFonts w:ascii="Times New Roman" w:hAnsi="Times New Roman"/>
          <w:sz w:val="22"/>
          <w:szCs w:val="22"/>
        </w:rPr>
      </w:pPr>
      <w:r>
        <w:rPr>
          <w:rFonts w:ascii="Times New Roman" w:hAnsi="Times New Roman"/>
          <w:sz w:val="22"/>
          <w:szCs w:val="22"/>
        </w:rPr>
        <w:t>40.4</w:t>
      </w:r>
      <w:r>
        <w:rPr>
          <w:rFonts w:ascii="Times New Roman" w:hAnsi="Times New Roman"/>
          <w:sz w:val="22"/>
          <w:szCs w:val="22"/>
        </w:rPr>
        <w:tab/>
      </w:r>
      <w:r w:rsidR="0047783A" w:rsidRPr="0019081C">
        <w:rPr>
          <w:rFonts w:ascii="Times New Roman" w:hAnsi="Times New Roman"/>
          <w:sz w:val="22"/>
          <w:szCs w:val="22"/>
        </w:rPr>
        <w:t xml:space="preserve">Las controversias que se deriven del presente contrato o que se planteen en relación con él y que no puedan resolverse de otro modo se someterán </w:t>
      </w:r>
      <w:r>
        <w:rPr>
          <w:rFonts w:ascii="Times New Roman" w:hAnsi="Times New Roman"/>
          <w:sz w:val="22"/>
          <w:szCs w:val="22"/>
        </w:rPr>
        <w:t xml:space="preserve">a la jurisdicción exclusiva de </w:t>
      </w:r>
      <w:r w:rsidRPr="0019081C">
        <w:rPr>
          <w:rFonts w:ascii="Times New Roman" w:hAnsi="Times New Roman"/>
          <w:sz w:val="22"/>
          <w:szCs w:val="22"/>
        </w:rPr>
        <w:t>Argentina</w:t>
      </w:r>
      <w:r>
        <w:rPr>
          <w:rFonts w:ascii="Times New Roman" w:hAnsi="Times New Roman"/>
          <w:sz w:val="22"/>
          <w:szCs w:val="22"/>
        </w:rPr>
        <w:t xml:space="preserve"> </w:t>
      </w:r>
      <w:r w:rsidR="0047783A" w:rsidRPr="0019081C">
        <w:rPr>
          <w:rFonts w:ascii="Times New Roman" w:hAnsi="Times New Roman"/>
          <w:sz w:val="22"/>
          <w:szCs w:val="22"/>
        </w:rPr>
        <w:t>con arreg</w:t>
      </w:r>
      <w:r w:rsidRPr="0019081C">
        <w:rPr>
          <w:rFonts w:ascii="Times New Roman" w:hAnsi="Times New Roman"/>
          <w:sz w:val="22"/>
          <w:szCs w:val="22"/>
        </w:rPr>
        <w:t>lo a la legislación nacional</w:t>
      </w:r>
      <w:r w:rsidR="0047783A" w:rsidRPr="0019081C">
        <w:rPr>
          <w:rFonts w:ascii="Times New Roman" w:hAnsi="Times New Roman"/>
          <w:sz w:val="22"/>
          <w:szCs w:val="22"/>
        </w:rPr>
        <w:t xml:space="preserve"> </w:t>
      </w:r>
    </w:p>
    <w:p w14:paraId="53F35545" w14:textId="77777777" w:rsidR="00407C90" w:rsidRPr="00EE60EC" w:rsidRDefault="00407C90" w:rsidP="00407C90">
      <w:pPr>
        <w:keepNext/>
        <w:keepLines/>
        <w:tabs>
          <w:tab w:val="left" w:pos="1134"/>
        </w:tabs>
        <w:spacing w:before="240"/>
        <w:ind w:left="1134" w:hanging="1134"/>
        <w:rPr>
          <w:rFonts w:ascii="Times New Roman" w:hAnsi="Times New Roman"/>
          <w:b/>
          <w:sz w:val="24"/>
          <w:szCs w:val="24"/>
        </w:rPr>
      </w:pPr>
      <w:r w:rsidRPr="00EE60EC">
        <w:rPr>
          <w:rFonts w:ascii="Times New Roman" w:hAnsi="Times New Roman"/>
          <w:b/>
          <w:sz w:val="24"/>
          <w:szCs w:val="24"/>
        </w:rPr>
        <w:t>Cláusula 44</w:t>
      </w:r>
      <w:r w:rsidRPr="00EE60EC">
        <w:rPr>
          <w:rFonts w:ascii="Times New Roman" w:hAnsi="Times New Roman"/>
          <w:b/>
          <w:sz w:val="24"/>
          <w:szCs w:val="24"/>
        </w:rPr>
        <w:tab/>
        <w:t>Protección de datos</w:t>
      </w:r>
    </w:p>
    <w:p w14:paraId="5F3FDACE" w14:textId="3C586F82" w:rsidR="009F7E6A" w:rsidRPr="00EE60EC" w:rsidRDefault="009F7E6A" w:rsidP="009F7E6A">
      <w:pPr>
        <w:jc w:val="both"/>
        <w:rPr>
          <w:rFonts w:ascii="Times New Roman" w:hAnsi="Times New Roman"/>
          <w:sz w:val="22"/>
          <w:szCs w:val="22"/>
        </w:rPr>
      </w:pPr>
      <w:r w:rsidRPr="00EE60EC">
        <w:rPr>
          <w:rFonts w:ascii="Times New Roman" w:hAnsi="Times New Roman"/>
          <w:sz w:val="22"/>
          <w:szCs w:val="22"/>
        </w:rPr>
        <w:t>1. El tratamiento de los datos personales relacionados con la ejecución del contrato por el Órgano de Contratación se realizará de conformidad con la legislación nacional del Estado del Órgano de Contratación y con las disposiciones del acuerdo de financiación correspondiente.</w:t>
      </w:r>
    </w:p>
    <w:p w14:paraId="2FB9F325" w14:textId="232A8EBA" w:rsidR="009F7E6A" w:rsidRPr="00F4288C" w:rsidRDefault="009F7E6A" w:rsidP="009F7E6A">
      <w:pPr>
        <w:jc w:val="both"/>
        <w:rPr>
          <w:rFonts w:ascii="Times New Roman" w:hAnsi="Times New Roman"/>
          <w:sz w:val="22"/>
          <w:szCs w:val="22"/>
          <w:u w:val="single"/>
        </w:rPr>
      </w:pPr>
      <w:r w:rsidRPr="00EE60EC">
        <w:rPr>
          <w:rFonts w:ascii="Times New Roman" w:hAnsi="Times New Roman"/>
          <w:sz w:val="22"/>
          <w:szCs w:val="22"/>
        </w:rPr>
        <w:t>2. En la medida en que el contrato cubra una acción financiada por la Unión Europea, el Órgano de Contratación podrá compartir con la Comisión Europea las comunicaciones relacionadas con su ejecución. Estos intercambios se realizarán con la Comisión con el único fin de que esta pueda ejercer los derechos y obligaciones que le incumben en virtud del marco legislativo aplicable y del acuerdo de financiación entre el país socio y el Órgano de Contratación. Estos intercambios podrán implicar la transferencia de datos personales (como nombres, datos de contacto, firmas y CV) de las personas físicas que participan en la ejecución del contrato (contratistas, empleados, expertos, becarios, subcontratistas, aseguradores, garantes, auditores y asesores jurídicos, entre otros). En los casos en que el contratista esté tratando datos personales en el contexto de la ejecución del contrato, informará a los interesados de la posible transmisión de sus datos a la Comisión. Cuando se transfieran datos personales a la Comisión, esta los tratará con arreglo al Reglamento (UE) 2018/1725 del Parlamento Europeo y del Consejo, de 23 de octubre de 2018, relativo a la protección de las personas físicas en lo que respecta al tratamiento de datos personales por las instituciones, órganos y organismos de la Unión, y a la libre circulación de esos datos, y por el que se derogan el Reglamento (CE) n.º 45/2001 y la Decisión n.º 1247/2002/CE</w:t>
      </w:r>
      <w:r w:rsidRPr="00EE60EC">
        <w:rPr>
          <w:rStyle w:val="Refdenotaalpie"/>
          <w:rFonts w:ascii="Times New Roman" w:hAnsi="Times New Roman"/>
          <w:sz w:val="22"/>
          <w:szCs w:val="22"/>
        </w:rPr>
        <w:footnoteReference w:id="1"/>
      </w:r>
      <w:r w:rsidRPr="00EE60EC">
        <w:rPr>
          <w:rFonts w:ascii="Times New Roman" w:hAnsi="Times New Roman"/>
          <w:sz w:val="22"/>
          <w:szCs w:val="22"/>
        </w:rPr>
        <w:t>, y como se indica en la declaración específica de privacidad publicada en la versión electrónica Guía Práctica.</w:t>
      </w:r>
    </w:p>
    <w:p w14:paraId="016C5FE5" w14:textId="77777777" w:rsidR="001B55AC" w:rsidRPr="003D6B6C" w:rsidRDefault="001B55AC" w:rsidP="001B55AC">
      <w:pPr>
        <w:pStyle w:val="Listaconnmeros"/>
        <w:numPr>
          <w:ilvl w:val="0"/>
          <w:numId w:val="0"/>
        </w:numPr>
        <w:spacing w:before="360" w:after="100" w:afterAutospacing="1"/>
        <w:ind w:left="1984" w:hanging="425"/>
        <w:jc w:val="center"/>
        <w:rPr>
          <w:sz w:val="22"/>
          <w:szCs w:val="22"/>
        </w:rPr>
      </w:pPr>
      <w:bookmarkStart w:id="23" w:name="_GoBack"/>
      <w:bookmarkEnd w:id="23"/>
      <w:r>
        <w:rPr>
          <w:sz w:val="22"/>
          <w:szCs w:val="22"/>
        </w:rPr>
        <w:t>* * *</w:t>
      </w:r>
    </w:p>
    <w:sectPr w:rsidR="001B55AC" w:rsidRPr="003D6B6C" w:rsidSect="003D6B6C">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134" w:right="1418" w:bottom="993" w:left="1701" w:header="720" w:footer="313" w:gutter="567"/>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9B1E3" w14:textId="77777777" w:rsidR="00383E2F" w:rsidRPr="006A5F84" w:rsidRDefault="00383E2F">
      <w:r w:rsidRPr="006A5F84">
        <w:separator/>
      </w:r>
    </w:p>
  </w:endnote>
  <w:endnote w:type="continuationSeparator" w:id="0">
    <w:p w14:paraId="1A97241D" w14:textId="77777777" w:rsidR="00383E2F" w:rsidRPr="006A5F84" w:rsidRDefault="00383E2F">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heri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3F24C" w14:textId="77777777" w:rsidR="00117ADA" w:rsidRDefault="00117ADA" w:rsidP="0047783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2</w:t>
    </w:r>
    <w:r>
      <w:rPr>
        <w:rStyle w:val="Nmerodepgina"/>
      </w:rPr>
      <w:fldChar w:fldCharType="end"/>
    </w:r>
  </w:p>
  <w:p w14:paraId="43E34293" w14:textId="77777777" w:rsidR="00117ADA" w:rsidRDefault="00117ADA" w:rsidP="0047783A">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D2995" w14:textId="28EF1B3B" w:rsidR="007E36E3" w:rsidRPr="00FE689C" w:rsidRDefault="00CA1E77" w:rsidP="007E36E3">
    <w:pPr>
      <w:pStyle w:val="Piedepgina"/>
      <w:tabs>
        <w:tab w:val="clear" w:pos="4320"/>
        <w:tab w:val="clear" w:pos="8640"/>
        <w:tab w:val="right" w:pos="8647"/>
      </w:tabs>
      <w:spacing w:after="0"/>
      <w:ind w:right="6"/>
      <w:rPr>
        <w:rStyle w:val="Nmerodepgina"/>
        <w:rFonts w:ascii="Times New Roman" w:hAnsi="Times New Roman"/>
        <w:sz w:val="18"/>
        <w:szCs w:val="18"/>
      </w:rPr>
    </w:pPr>
    <w:r>
      <w:rPr>
        <w:rFonts w:ascii="Times New Roman" w:hAnsi="Times New Roman"/>
        <w:b/>
        <w:sz w:val="18"/>
      </w:rPr>
      <w:t>2021</w:t>
    </w:r>
    <w:r w:rsidR="004B5B8F">
      <w:rPr>
        <w:rFonts w:ascii="Times New Roman" w:hAnsi="Times New Roman"/>
        <w:b/>
        <w:sz w:val="18"/>
      </w:rPr>
      <w:t>.1</w:t>
    </w:r>
    <w:r>
      <w:rPr>
        <w:rFonts w:ascii="Times New Roman" w:hAnsi="Times New Roman"/>
        <w:sz w:val="18"/>
        <w:szCs w:val="18"/>
      </w:rPr>
      <w:tab/>
    </w:r>
    <w:r>
      <w:rPr>
        <w:rStyle w:val="Nmerodepgina"/>
        <w:rFonts w:ascii="Times New Roman" w:hAnsi="Times New Roman"/>
        <w:sz w:val="18"/>
        <w:szCs w:val="18"/>
      </w:rPr>
      <w:t xml:space="preserve">Página </w:t>
    </w:r>
    <w:r w:rsidR="007E36E3" w:rsidRPr="009423FB">
      <w:rPr>
        <w:rStyle w:val="Nmerodepgina"/>
        <w:rFonts w:ascii="Times New Roman" w:hAnsi="Times New Roman"/>
        <w:sz w:val="18"/>
        <w:szCs w:val="18"/>
      </w:rPr>
      <w:fldChar w:fldCharType="begin"/>
    </w:r>
    <w:r w:rsidR="007E36E3" w:rsidRPr="00FE689C">
      <w:rPr>
        <w:rStyle w:val="Nmerodepgina"/>
        <w:rFonts w:ascii="Times New Roman" w:hAnsi="Times New Roman"/>
        <w:sz w:val="18"/>
        <w:szCs w:val="18"/>
      </w:rPr>
      <w:instrText xml:space="preserve"> PAGE </w:instrText>
    </w:r>
    <w:r w:rsidR="007E36E3" w:rsidRPr="009423FB">
      <w:rPr>
        <w:rStyle w:val="Nmerodepgina"/>
        <w:rFonts w:ascii="Times New Roman" w:hAnsi="Times New Roman"/>
        <w:sz w:val="18"/>
        <w:szCs w:val="18"/>
      </w:rPr>
      <w:fldChar w:fldCharType="separate"/>
    </w:r>
    <w:r w:rsidR="0019081C">
      <w:rPr>
        <w:rStyle w:val="Nmerodepgina"/>
        <w:rFonts w:ascii="Times New Roman" w:hAnsi="Times New Roman"/>
        <w:noProof/>
        <w:sz w:val="18"/>
        <w:szCs w:val="18"/>
      </w:rPr>
      <w:t>1</w:t>
    </w:r>
    <w:r w:rsidR="007E36E3" w:rsidRPr="009423FB">
      <w:rPr>
        <w:rStyle w:val="Nmerodepgina"/>
        <w:rFonts w:ascii="Times New Roman" w:hAnsi="Times New Roman"/>
        <w:sz w:val="18"/>
        <w:szCs w:val="18"/>
      </w:rPr>
      <w:fldChar w:fldCharType="end"/>
    </w:r>
    <w:r>
      <w:rPr>
        <w:rStyle w:val="Nmerodepgina"/>
        <w:rFonts w:ascii="Times New Roman" w:hAnsi="Times New Roman"/>
        <w:sz w:val="18"/>
        <w:szCs w:val="18"/>
      </w:rPr>
      <w:t xml:space="preserve"> de </w:t>
    </w:r>
    <w:r w:rsidR="007E36E3" w:rsidRPr="009423FB">
      <w:rPr>
        <w:rStyle w:val="Nmerodepgina"/>
        <w:rFonts w:ascii="Times New Roman" w:hAnsi="Times New Roman"/>
        <w:sz w:val="18"/>
        <w:szCs w:val="18"/>
      </w:rPr>
      <w:fldChar w:fldCharType="begin"/>
    </w:r>
    <w:r w:rsidR="007E36E3" w:rsidRPr="00FE689C">
      <w:rPr>
        <w:rStyle w:val="Nmerodepgina"/>
        <w:rFonts w:ascii="Times New Roman" w:hAnsi="Times New Roman"/>
        <w:sz w:val="18"/>
        <w:szCs w:val="18"/>
      </w:rPr>
      <w:instrText xml:space="preserve"> NUMPAGES </w:instrText>
    </w:r>
    <w:r w:rsidR="007E36E3" w:rsidRPr="009423FB">
      <w:rPr>
        <w:rStyle w:val="Nmerodepgina"/>
        <w:rFonts w:ascii="Times New Roman" w:hAnsi="Times New Roman"/>
        <w:sz w:val="18"/>
        <w:szCs w:val="18"/>
      </w:rPr>
      <w:fldChar w:fldCharType="separate"/>
    </w:r>
    <w:r w:rsidR="0019081C">
      <w:rPr>
        <w:rStyle w:val="Nmerodepgina"/>
        <w:rFonts w:ascii="Times New Roman" w:hAnsi="Times New Roman"/>
        <w:noProof/>
        <w:sz w:val="18"/>
        <w:szCs w:val="18"/>
      </w:rPr>
      <w:t>3</w:t>
    </w:r>
    <w:r w:rsidR="007E36E3" w:rsidRPr="009423FB">
      <w:rPr>
        <w:rStyle w:val="Nmerodepgina"/>
        <w:rFonts w:ascii="Times New Roman" w:hAnsi="Times New Roman"/>
        <w:sz w:val="18"/>
        <w:szCs w:val="18"/>
      </w:rPr>
      <w:fldChar w:fldCharType="end"/>
    </w:r>
  </w:p>
  <w:p w14:paraId="32214240" w14:textId="1B233477" w:rsidR="00117ADA" w:rsidRPr="007E36E3" w:rsidRDefault="007E36E3" w:rsidP="007E36E3">
    <w:pPr>
      <w:spacing w:before="0" w:after="0"/>
      <w:rPr>
        <w:rFonts w:ascii="Times New Roman" w:hAnsi="Times New Roman"/>
        <w:sz w:val="18"/>
        <w:szCs w:val="18"/>
      </w:rPr>
    </w:pPr>
    <w:r w:rsidRPr="009423FB">
      <w:rPr>
        <w:rFonts w:ascii="Times New Roman" w:hAnsi="Times New Roman"/>
        <w:sz w:val="18"/>
        <w:szCs w:val="18"/>
      </w:rPr>
      <w:fldChar w:fldCharType="begin"/>
    </w:r>
    <w:r w:rsidRPr="009423FB">
      <w:rPr>
        <w:rFonts w:ascii="Times New Roman" w:hAnsi="Times New Roman"/>
        <w:sz w:val="18"/>
        <w:szCs w:val="18"/>
      </w:rPr>
      <w:instrText xml:space="preserve"> FILENAME </w:instrText>
    </w:r>
    <w:r w:rsidRPr="009423FB">
      <w:rPr>
        <w:rFonts w:ascii="Times New Roman" w:hAnsi="Times New Roman"/>
        <w:sz w:val="18"/>
        <w:szCs w:val="18"/>
      </w:rPr>
      <w:fldChar w:fldCharType="separate"/>
    </w:r>
    <w:r w:rsidR="00FD4C41">
      <w:rPr>
        <w:rFonts w:ascii="Times New Roman" w:hAnsi="Times New Roman"/>
        <w:noProof/>
        <w:sz w:val="18"/>
        <w:szCs w:val="18"/>
      </w:rPr>
      <w:t>c4d_specialconditions_es.docx</w:t>
    </w:r>
    <w:r w:rsidRPr="009423FB">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36AF" w14:textId="77777777" w:rsidR="00117ADA" w:rsidRPr="006A5F84" w:rsidRDefault="00117ADA" w:rsidP="0047783A">
    <w:pPr>
      <w:pStyle w:val="Piedepgina"/>
      <w:framePr w:wrap="around" w:vAnchor="text" w:hAnchor="margin" w:xAlign="right" w:y="1"/>
      <w:rPr>
        <w:rStyle w:val="Nmerodepgina"/>
      </w:rPr>
    </w:pPr>
    <w:r w:rsidRPr="006A5F84">
      <w:rPr>
        <w:rStyle w:val="Nmerodepgina"/>
      </w:rPr>
      <w:fldChar w:fldCharType="begin"/>
    </w:r>
    <w:r w:rsidRPr="006A5F84">
      <w:rPr>
        <w:rStyle w:val="Nmerodepgina"/>
      </w:rPr>
      <w:instrText xml:space="preserve">PAGE  </w:instrText>
    </w:r>
    <w:r w:rsidRPr="006A5F84">
      <w:rPr>
        <w:rStyle w:val="Nmerodepgina"/>
      </w:rPr>
      <w:fldChar w:fldCharType="separate"/>
    </w:r>
    <w:r w:rsidRPr="006A5F84">
      <w:rPr>
        <w:rStyle w:val="Nmerodepgina"/>
      </w:rPr>
      <w:t>1</w:t>
    </w:r>
    <w:r w:rsidRPr="006A5F84">
      <w:rPr>
        <w:rStyle w:val="Nmerodepgina"/>
      </w:rPr>
      <w:fldChar w:fldCharType="end"/>
    </w:r>
  </w:p>
  <w:p w14:paraId="6181BD8D" w14:textId="77777777" w:rsidR="00117ADA" w:rsidRPr="006A5F84" w:rsidRDefault="00117ADA" w:rsidP="0047783A">
    <w:pPr>
      <w:pStyle w:val="Piedepgina"/>
      <w:ind w:right="360"/>
    </w:pPr>
    <w:r>
      <w:t>2006</w:t>
    </w:r>
    <w:r>
      <w:tab/>
    </w:r>
    <w:r>
      <w:tab/>
    </w:r>
    <w:r>
      <w:tab/>
    </w:r>
    <w:r>
      <w:tab/>
    </w:r>
    <w:r>
      <w:tab/>
    </w:r>
    <w:r>
      <w:tab/>
    </w:r>
    <w:r>
      <w:tab/>
    </w:r>
    <w:r>
      <w:tab/>
    </w:r>
    <w:r>
      <w:tab/>
    </w:r>
    <w:r>
      <w:tab/>
    </w: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AB3E6" w14:textId="77777777" w:rsidR="00383E2F" w:rsidRPr="006A5F84" w:rsidRDefault="00383E2F">
      <w:r w:rsidRPr="006A5F84">
        <w:separator/>
      </w:r>
    </w:p>
  </w:footnote>
  <w:footnote w:type="continuationSeparator" w:id="0">
    <w:p w14:paraId="17358B00" w14:textId="77777777" w:rsidR="00383E2F" w:rsidRPr="006A5F84" w:rsidRDefault="00383E2F">
      <w:r w:rsidRPr="006A5F84">
        <w:continuationSeparator/>
      </w:r>
    </w:p>
  </w:footnote>
  <w:footnote w:id="1">
    <w:p w14:paraId="613D5799" w14:textId="77777777" w:rsidR="009F7E6A" w:rsidRDefault="009F7E6A" w:rsidP="009F7E6A">
      <w:pPr>
        <w:pStyle w:val="Textonotapie"/>
      </w:pPr>
      <w:r>
        <w:rPr>
          <w:rStyle w:val="Refdenotaalpie"/>
        </w:rPr>
        <w:footnoteRef/>
      </w:r>
      <w:r>
        <w:t xml:space="preserve"> DO L 205 de 21.11.2018, p. 39.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F0199" w14:textId="77777777" w:rsidR="004B5B8F" w:rsidRDefault="004B5B8F">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1425F" w14:textId="77777777" w:rsidR="004B5B8F" w:rsidRDefault="004B5B8F">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7A840" w14:textId="77777777" w:rsidR="004B5B8F" w:rsidRDefault="004B5B8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5D7C"/>
    <w:multiLevelType w:val="hybridMultilevel"/>
    <w:tmpl w:val="BAB64ED6"/>
    <w:lvl w:ilvl="0" w:tplc="E506CE1A">
      <w:start w:val="1"/>
      <w:numFmt w:val="decimal"/>
      <w:lvlText w:val="%1."/>
      <w:lvlJc w:val="left"/>
      <w:pPr>
        <w:ind w:left="360" w:hanging="360"/>
      </w:pPr>
      <w:rPr>
        <w:rFonts w:hint="default"/>
      </w:rPr>
    </w:lvl>
    <w:lvl w:ilvl="1" w:tplc="E4B6DA76">
      <w:start w:val="1"/>
      <w:numFmt w:val="lowerLetter"/>
      <w:lvlText w:val="%2."/>
      <w:lvlJc w:val="left"/>
      <w:pPr>
        <w:ind w:left="447" w:hanging="360"/>
      </w:pPr>
    </w:lvl>
    <w:lvl w:ilvl="2" w:tplc="0809001B">
      <w:start w:val="1"/>
      <w:numFmt w:val="lowerRoman"/>
      <w:lvlText w:val="%3."/>
      <w:lvlJc w:val="right"/>
      <w:pPr>
        <w:ind w:left="1167" w:hanging="180"/>
      </w:pPr>
    </w:lvl>
    <w:lvl w:ilvl="3" w:tplc="0809000F">
      <w:start w:val="1"/>
      <w:numFmt w:val="decimal"/>
      <w:lvlText w:val="%4."/>
      <w:lvlJc w:val="left"/>
      <w:pPr>
        <w:ind w:left="1887" w:hanging="360"/>
      </w:pPr>
    </w:lvl>
    <w:lvl w:ilvl="4" w:tplc="08090019">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abstractNum w:abstractNumId="1"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16B6E"/>
    <w:multiLevelType w:val="hybridMultilevel"/>
    <w:tmpl w:val="60425D30"/>
    <w:lvl w:ilvl="0" w:tplc="E06E9EA2">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8" w15:restartNumberingAfterBreak="0">
    <w:nsid w:val="22DD3599"/>
    <w:multiLevelType w:val="multilevel"/>
    <w:tmpl w:val="4EAA5BA6"/>
    <w:lvl w:ilvl="0">
      <w:start w:val="1"/>
      <w:numFmt w:val="decimal"/>
      <w:pStyle w:val="Listaconnmeros"/>
      <w:lvlText w:val="(%1)"/>
      <w:lvlJc w:val="left"/>
      <w:pPr>
        <w:tabs>
          <w:tab w:val="num" w:pos="1189"/>
        </w:tabs>
        <w:ind w:left="1189" w:hanging="709"/>
      </w:pPr>
    </w:lvl>
    <w:lvl w:ilvl="1">
      <w:start w:val="1"/>
      <w:numFmt w:val="lowerLetter"/>
      <w:pStyle w:val="ListNumberLevel2"/>
      <w:lvlText w:val="(%2)"/>
      <w:lvlJc w:val="left"/>
      <w:pPr>
        <w:tabs>
          <w:tab w:val="num" w:pos="1897"/>
        </w:tabs>
        <w:ind w:left="1897" w:hanging="708"/>
      </w:pPr>
    </w:lvl>
    <w:lvl w:ilvl="2">
      <w:start w:val="1"/>
      <w:numFmt w:val="bullet"/>
      <w:pStyle w:val="ListNumberLevel3"/>
      <w:lvlText w:val="–"/>
      <w:lvlJc w:val="left"/>
      <w:pPr>
        <w:tabs>
          <w:tab w:val="num" w:pos="2606"/>
        </w:tabs>
        <w:ind w:left="2606" w:hanging="709"/>
      </w:pPr>
      <w:rPr>
        <w:rFonts w:ascii="Times New Roman" w:hAnsi="Times New Roman"/>
      </w:rPr>
    </w:lvl>
    <w:lvl w:ilvl="3">
      <w:start w:val="1"/>
      <w:numFmt w:val="bullet"/>
      <w:pStyle w:val="ListNumberLevel4"/>
      <w:lvlText w:val=""/>
      <w:lvlJc w:val="left"/>
      <w:pPr>
        <w:tabs>
          <w:tab w:val="num" w:pos="3315"/>
        </w:tabs>
        <w:ind w:left="3315" w:hanging="709"/>
      </w:pPr>
      <w:rPr>
        <w:rFonts w:ascii="Symbol" w:hAnsi="Symbol"/>
      </w:rPr>
    </w:lvl>
    <w:lvl w:ilvl="4">
      <w:start w:val="1"/>
      <w:numFmt w:val="lowerLetter"/>
      <w:lvlText w:val="(%5)"/>
      <w:lvlJc w:val="left"/>
      <w:pPr>
        <w:tabs>
          <w:tab w:val="num" w:pos="2280"/>
        </w:tabs>
        <w:ind w:left="2280" w:hanging="360"/>
      </w:pPr>
    </w:lvl>
    <w:lvl w:ilvl="5">
      <w:start w:val="1"/>
      <w:numFmt w:val="lowerRoman"/>
      <w:lvlText w:val="(%6)"/>
      <w:lvlJc w:val="left"/>
      <w:pPr>
        <w:tabs>
          <w:tab w:val="num" w:pos="2640"/>
        </w:tabs>
        <w:ind w:left="2640" w:hanging="360"/>
      </w:pPr>
    </w:lvl>
    <w:lvl w:ilvl="6">
      <w:start w:val="1"/>
      <w:numFmt w:val="decimal"/>
      <w:lvlText w:val="%7."/>
      <w:lvlJc w:val="left"/>
      <w:pPr>
        <w:tabs>
          <w:tab w:val="num" w:pos="3000"/>
        </w:tabs>
        <w:ind w:left="3000" w:hanging="360"/>
      </w:pPr>
    </w:lvl>
    <w:lvl w:ilvl="7">
      <w:start w:val="1"/>
      <w:numFmt w:val="lowerLetter"/>
      <w:lvlText w:val="%8."/>
      <w:lvlJc w:val="left"/>
      <w:pPr>
        <w:tabs>
          <w:tab w:val="num" w:pos="3360"/>
        </w:tabs>
        <w:ind w:left="3360" w:hanging="360"/>
      </w:pPr>
    </w:lvl>
    <w:lvl w:ilvl="8">
      <w:start w:val="1"/>
      <w:numFmt w:val="lowerRoman"/>
      <w:lvlText w:val="%9."/>
      <w:lvlJc w:val="left"/>
      <w:pPr>
        <w:tabs>
          <w:tab w:val="num" w:pos="3720"/>
        </w:tabs>
        <w:ind w:left="3720" w:hanging="360"/>
      </w:pPr>
    </w:lvl>
  </w:abstractNum>
  <w:abstractNum w:abstractNumId="9"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2"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A3E1714"/>
    <w:multiLevelType w:val="hybridMultilevel"/>
    <w:tmpl w:val="E9A27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1E8201F"/>
    <w:multiLevelType w:val="hybridMultilevel"/>
    <w:tmpl w:val="05E21DA6"/>
    <w:lvl w:ilvl="0" w:tplc="B41625E2">
      <w:start w:val="1"/>
      <w:numFmt w:val="bullet"/>
      <w:lvlText w:val="•"/>
      <w:lvlJc w:val="left"/>
      <w:pPr>
        <w:tabs>
          <w:tab w:val="num" w:pos="720"/>
        </w:tabs>
        <w:ind w:left="720" w:hanging="360"/>
      </w:pPr>
      <w:rPr>
        <w:rFonts w:ascii="Times New Roman" w:hAnsi="Times New Roman" w:hint="default"/>
      </w:rPr>
    </w:lvl>
    <w:lvl w:ilvl="1" w:tplc="93407AEE" w:tentative="1">
      <w:start w:val="1"/>
      <w:numFmt w:val="bullet"/>
      <w:lvlText w:val="•"/>
      <w:lvlJc w:val="left"/>
      <w:pPr>
        <w:tabs>
          <w:tab w:val="num" w:pos="1440"/>
        </w:tabs>
        <w:ind w:left="1440" w:hanging="360"/>
      </w:pPr>
      <w:rPr>
        <w:rFonts w:ascii="Times New Roman" w:hAnsi="Times New Roman" w:hint="default"/>
      </w:rPr>
    </w:lvl>
    <w:lvl w:ilvl="2" w:tplc="8D823AE6" w:tentative="1">
      <w:start w:val="1"/>
      <w:numFmt w:val="bullet"/>
      <w:lvlText w:val="•"/>
      <w:lvlJc w:val="left"/>
      <w:pPr>
        <w:tabs>
          <w:tab w:val="num" w:pos="2160"/>
        </w:tabs>
        <w:ind w:left="2160" w:hanging="360"/>
      </w:pPr>
      <w:rPr>
        <w:rFonts w:ascii="Times New Roman" w:hAnsi="Times New Roman" w:hint="default"/>
      </w:rPr>
    </w:lvl>
    <w:lvl w:ilvl="3" w:tplc="F8567FD4" w:tentative="1">
      <w:start w:val="1"/>
      <w:numFmt w:val="bullet"/>
      <w:lvlText w:val="•"/>
      <w:lvlJc w:val="left"/>
      <w:pPr>
        <w:tabs>
          <w:tab w:val="num" w:pos="2880"/>
        </w:tabs>
        <w:ind w:left="2880" w:hanging="360"/>
      </w:pPr>
      <w:rPr>
        <w:rFonts w:ascii="Times New Roman" w:hAnsi="Times New Roman" w:hint="default"/>
      </w:rPr>
    </w:lvl>
    <w:lvl w:ilvl="4" w:tplc="57C0C44A" w:tentative="1">
      <w:start w:val="1"/>
      <w:numFmt w:val="bullet"/>
      <w:lvlText w:val="•"/>
      <w:lvlJc w:val="left"/>
      <w:pPr>
        <w:tabs>
          <w:tab w:val="num" w:pos="3600"/>
        </w:tabs>
        <w:ind w:left="3600" w:hanging="360"/>
      </w:pPr>
      <w:rPr>
        <w:rFonts w:ascii="Times New Roman" w:hAnsi="Times New Roman" w:hint="default"/>
      </w:rPr>
    </w:lvl>
    <w:lvl w:ilvl="5" w:tplc="0158F9A6" w:tentative="1">
      <w:start w:val="1"/>
      <w:numFmt w:val="bullet"/>
      <w:lvlText w:val="•"/>
      <w:lvlJc w:val="left"/>
      <w:pPr>
        <w:tabs>
          <w:tab w:val="num" w:pos="4320"/>
        </w:tabs>
        <w:ind w:left="4320" w:hanging="360"/>
      </w:pPr>
      <w:rPr>
        <w:rFonts w:ascii="Times New Roman" w:hAnsi="Times New Roman" w:hint="default"/>
      </w:rPr>
    </w:lvl>
    <w:lvl w:ilvl="6" w:tplc="141CEE32" w:tentative="1">
      <w:start w:val="1"/>
      <w:numFmt w:val="bullet"/>
      <w:lvlText w:val="•"/>
      <w:lvlJc w:val="left"/>
      <w:pPr>
        <w:tabs>
          <w:tab w:val="num" w:pos="5040"/>
        </w:tabs>
        <w:ind w:left="5040" w:hanging="360"/>
      </w:pPr>
      <w:rPr>
        <w:rFonts w:ascii="Times New Roman" w:hAnsi="Times New Roman" w:hint="default"/>
      </w:rPr>
    </w:lvl>
    <w:lvl w:ilvl="7" w:tplc="73CE163E" w:tentative="1">
      <w:start w:val="1"/>
      <w:numFmt w:val="bullet"/>
      <w:lvlText w:val="•"/>
      <w:lvlJc w:val="left"/>
      <w:pPr>
        <w:tabs>
          <w:tab w:val="num" w:pos="5760"/>
        </w:tabs>
        <w:ind w:left="5760" w:hanging="360"/>
      </w:pPr>
      <w:rPr>
        <w:rFonts w:ascii="Times New Roman" w:hAnsi="Times New Roman" w:hint="default"/>
      </w:rPr>
    </w:lvl>
    <w:lvl w:ilvl="8" w:tplc="C24ED28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8EF3DF8"/>
    <w:multiLevelType w:val="hybridMultilevel"/>
    <w:tmpl w:val="18248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3283759"/>
    <w:multiLevelType w:val="hybridMultilevel"/>
    <w:tmpl w:val="2D903908"/>
    <w:lvl w:ilvl="0" w:tplc="F0A6920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8531186"/>
    <w:multiLevelType w:val="hybridMultilevel"/>
    <w:tmpl w:val="8AB492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216D6C"/>
    <w:multiLevelType w:val="multilevel"/>
    <w:tmpl w:val="F4D41070"/>
    <w:lvl w:ilvl="0">
      <w:start w:val="1"/>
      <w:numFmt w:val="decimal"/>
      <w:pStyle w:val="Ttulo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none"/>
      <w:pStyle w:val="Ttulo6"/>
      <w:lvlText w:val=""/>
      <w:lvlJc w:val="left"/>
      <w:pPr>
        <w:tabs>
          <w:tab w:val="num" w:pos="360"/>
        </w:tabs>
        <w:ind w:left="0" w:firstLine="0"/>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24"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3"/>
  </w:num>
  <w:num w:numId="3">
    <w:abstractNumId w:val="9"/>
  </w:num>
  <w:num w:numId="4">
    <w:abstractNumId w:val="12"/>
  </w:num>
  <w:num w:numId="5">
    <w:abstractNumId w:val="25"/>
  </w:num>
  <w:num w:numId="6">
    <w:abstractNumId w:val="7"/>
  </w:num>
  <w:num w:numId="7">
    <w:abstractNumId w:val="4"/>
  </w:num>
  <w:num w:numId="8">
    <w:abstractNumId w:val="1"/>
  </w:num>
  <w:num w:numId="9">
    <w:abstractNumId w:val="13"/>
  </w:num>
  <w:num w:numId="10">
    <w:abstractNumId w:val="3"/>
  </w:num>
  <w:num w:numId="11">
    <w:abstractNumId w:val="21"/>
  </w:num>
  <w:num w:numId="12">
    <w:abstractNumId w:val="11"/>
  </w:num>
  <w:num w:numId="13">
    <w:abstractNumId w:val="5"/>
  </w:num>
  <w:num w:numId="14">
    <w:abstractNumId w:val="18"/>
  </w:num>
  <w:num w:numId="15">
    <w:abstractNumId w:val="19"/>
  </w:num>
  <w:num w:numId="16">
    <w:abstractNumId w:val="6"/>
  </w:num>
  <w:num w:numId="17">
    <w:abstractNumId w:val="15"/>
  </w:num>
  <w:num w:numId="18">
    <w:abstractNumId w:val="8"/>
  </w:num>
  <w:num w:numId="19">
    <w:abstractNumId w:val="2"/>
  </w:num>
  <w:num w:numId="20">
    <w:abstractNumId w:val="22"/>
  </w:num>
  <w:num w:numId="21">
    <w:abstractNumId w:val="16"/>
  </w:num>
  <w:num w:numId="22">
    <w:abstractNumId w:val="14"/>
  </w:num>
  <w:num w:numId="23">
    <w:abstractNumId w:val="0"/>
  </w:num>
  <w:num w:numId="24">
    <w:abstractNumId w:val="20"/>
  </w:num>
  <w:num w:numId="2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4-EN-REV-00.DOC"/>
  </w:docVars>
  <w:rsids>
    <w:rsidRoot w:val="0073450F"/>
    <w:rsid w:val="000007E4"/>
    <w:rsid w:val="000021E1"/>
    <w:rsid w:val="0000334D"/>
    <w:rsid w:val="00007C5B"/>
    <w:rsid w:val="00024A8F"/>
    <w:rsid w:val="00035AE5"/>
    <w:rsid w:val="00035D61"/>
    <w:rsid w:val="00040153"/>
    <w:rsid w:val="00040CF1"/>
    <w:rsid w:val="00041516"/>
    <w:rsid w:val="000417E2"/>
    <w:rsid w:val="00042EEB"/>
    <w:rsid w:val="00043159"/>
    <w:rsid w:val="0004517D"/>
    <w:rsid w:val="00051DD7"/>
    <w:rsid w:val="00056EAA"/>
    <w:rsid w:val="000574F3"/>
    <w:rsid w:val="00062BA9"/>
    <w:rsid w:val="00063C56"/>
    <w:rsid w:val="000665DF"/>
    <w:rsid w:val="00066CBA"/>
    <w:rsid w:val="000714BB"/>
    <w:rsid w:val="000724EA"/>
    <w:rsid w:val="0007671B"/>
    <w:rsid w:val="00085CA1"/>
    <w:rsid w:val="00087F35"/>
    <w:rsid w:val="0009286D"/>
    <w:rsid w:val="00092A48"/>
    <w:rsid w:val="0009746B"/>
    <w:rsid w:val="000A1A71"/>
    <w:rsid w:val="000A3B36"/>
    <w:rsid w:val="000A6371"/>
    <w:rsid w:val="000A7A2C"/>
    <w:rsid w:val="000B0983"/>
    <w:rsid w:val="000B1236"/>
    <w:rsid w:val="000B46A8"/>
    <w:rsid w:val="000B79F6"/>
    <w:rsid w:val="000C4AE6"/>
    <w:rsid w:val="000C709A"/>
    <w:rsid w:val="000D24E3"/>
    <w:rsid w:val="000D2B44"/>
    <w:rsid w:val="000D40DB"/>
    <w:rsid w:val="000E7B75"/>
    <w:rsid w:val="000F1339"/>
    <w:rsid w:val="000F5F5F"/>
    <w:rsid w:val="001020D9"/>
    <w:rsid w:val="00103348"/>
    <w:rsid w:val="00103913"/>
    <w:rsid w:val="00105C90"/>
    <w:rsid w:val="001064CD"/>
    <w:rsid w:val="0010712E"/>
    <w:rsid w:val="0011156A"/>
    <w:rsid w:val="00111B28"/>
    <w:rsid w:val="00115916"/>
    <w:rsid w:val="00115A3D"/>
    <w:rsid w:val="00117ADA"/>
    <w:rsid w:val="001207A4"/>
    <w:rsid w:val="00121DE4"/>
    <w:rsid w:val="00125588"/>
    <w:rsid w:val="0012677D"/>
    <w:rsid w:val="001268B7"/>
    <w:rsid w:val="001273A0"/>
    <w:rsid w:val="001302A7"/>
    <w:rsid w:val="001320DF"/>
    <w:rsid w:val="00142CE5"/>
    <w:rsid w:val="00144E89"/>
    <w:rsid w:val="0014659F"/>
    <w:rsid w:val="00150767"/>
    <w:rsid w:val="00150EC7"/>
    <w:rsid w:val="001515E4"/>
    <w:rsid w:val="00152D47"/>
    <w:rsid w:val="001536B3"/>
    <w:rsid w:val="00154A06"/>
    <w:rsid w:val="00154F15"/>
    <w:rsid w:val="00155623"/>
    <w:rsid w:val="00157C6D"/>
    <w:rsid w:val="00157DEE"/>
    <w:rsid w:val="001645AC"/>
    <w:rsid w:val="00164F15"/>
    <w:rsid w:val="0016752D"/>
    <w:rsid w:val="00167C52"/>
    <w:rsid w:val="00170F37"/>
    <w:rsid w:val="001766D9"/>
    <w:rsid w:val="00177A94"/>
    <w:rsid w:val="00180E2D"/>
    <w:rsid w:val="00181980"/>
    <w:rsid w:val="00184144"/>
    <w:rsid w:val="001859A5"/>
    <w:rsid w:val="001864B6"/>
    <w:rsid w:val="00187253"/>
    <w:rsid w:val="00190077"/>
    <w:rsid w:val="0019081C"/>
    <w:rsid w:val="001932AF"/>
    <w:rsid w:val="001937B4"/>
    <w:rsid w:val="001A6941"/>
    <w:rsid w:val="001A6C79"/>
    <w:rsid w:val="001B4DA9"/>
    <w:rsid w:val="001B5454"/>
    <w:rsid w:val="001B55AC"/>
    <w:rsid w:val="001C709F"/>
    <w:rsid w:val="001C75B0"/>
    <w:rsid w:val="001D0532"/>
    <w:rsid w:val="001D1EB9"/>
    <w:rsid w:val="001D20C7"/>
    <w:rsid w:val="001D339B"/>
    <w:rsid w:val="001E2362"/>
    <w:rsid w:val="001E4648"/>
    <w:rsid w:val="001F410B"/>
    <w:rsid w:val="001F5048"/>
    <w:rsid w:val="001F5421"/>
    <w:rsid w:val="00200A60"/>
    <w:rsid w:val="002012E1"/>
    <w:rsid w:val="002077B6"/>
    <w:rsid w:val="00211229"/>
    <w:rsid w:val="00211E0F"/>
    <w:rsid w:val="00216ADC"/>
    <w:rsid w:val="00216F0D"/>
    <w:rsid w:val="002209F1"/>
    <w:rsid w:val="00220BF7"/>
    <w:rsid w:val="00224C44"/>
    <w:rsid w:val="00225CDC"/>
    <w:rsid w:val="00227A8C"/>
    <w:rsid w:val="0023077E"/>
    <w:rsid w:val="00230AB3"/>
    <w:rsid w:val="00240B1F"/>
    <w:rsid w:val="002426D3"/>
    <w:rsid w:val="0024425D"/>
    <w:rsid w:val="002442B7"/>
    <w:rsid w:val="002455C7"/>
    <w:rsid w:val="0025137A"/>
    <w:rsid w:val="002543D5"/>
    <w:rsid w:val="002560BB"/>
    <w:rsid w:val="002561C8"/>
    <w:rsid w:val="00256304"/>
    <w:rsid w:val="00256CB2"/>
    <w:rsid w:val="0026542C"/>
    <w:rsid w:val="00271700"/>
    <w:rsid w:val="00272A7B"/>
    <w:rsid w:val="00277BEB"/>
    <w:rsid w:val="0028364A"/>
    <w:rsid w:val="00283AC4"/>
    <w:rsid w:val="00290561"/>
    <w:rsid w:val="00294190"/>
    <w:rsid w:val="0029676B"/>
    <w:rsid w:val="00297C14"/>
    <w:rsid w:val="002A0041"/>
    <w:rsid w:val="002A651B"/>
    <w:rsid w:val="002A6DB8"/>
    <w:rsid w:val="002B6401"/>
    <w:rsid w:val="002C649A"/>
    <w:rsid w:val="002C74BB"/>
    <w:rsid w:val="002D0CE1"/>
    <w:rsid w:val="002D1FCC"/>
    <w:rsid w:val="002D2D27"/>
    <w:rsid w:val="002D2FC0"/>
    <w:rsid w:val="002D33A0"/>
    <w:rsid w:val="002D34D3"/>
    <w:rsid w:val="002D6EED"/>
    <w:rsid w:val="002E5532"/>
    <w:rsid w:val="002F0BB0"/>
    <w:rsid w:val="002F1222"/>
    <w:rsid w:val="00305553"/>
    <w:rsid w:val="00322263"/>
    <w:rsid w:val="00324259"/>
    <w:rsid w:val="0032469B"/>
    <w:rsid w:val="003308C6"/>
    <w:rsid w:val="003316E3"/>
    <w:rsid w:val="0033212F"/>
    <w:rsid w:val="003323F5"/>
    <w:rsid w:val="003330F8"/>
    <w:rsid w:val="00335E06"/>
    <w:rsid w:val="00337752"/>
    <w:rsid w:val="003409B8"/>
    <w:rsid w:val="003439C4"/>
    <w:rsid w:val="00347B7E"/>
    <w:rsid w:val="003502E9"/>
    <w:rsid w:val="00351351"/>
    <w:rsid w:val="00360344"/>
    <w:rsid w:val="003613D2"/>
    <w:rsid w:val="00361AE1"/>
    <w:rsid w:val="0036422F"/>
    <w:rsid w:val="00371851"/>
    <w:rsid w:val="00371F01"/>
    <w:rsid w:val="003721AD"/>
    <w:rsid w:val="00372540"/>
    <w:rsid w:val="00382640"/>
    <w:rsid w:val="0038357E"/>
    <w:rsid w:val="00383E2F"/>
    <w:rsid w:val="00384BAB"/>
    <w:rsid w:val="00384BFF"/>
    <w:rsid w:val="00385FFC"/>
    <w:rsid w:val="00387C56"/>
    <w:rsid w:val="003915CC"/>
    <w:rsid w:val="00391C12"/>
    <w:rsid w:val="003925E9"/>
    <w:rsid w:val="0039277B"/>
    <w:rsid w:val="00395823"/>
    <w:rsid w:val="003A1309"/>
    <w:rsid w:val="003A431E"/>
    <w:rsid w:val="003C084D"/>
    <w:rsid w:val="003C7266"/>
    <w:rsid w:val="003D2078"/>
    <w:rsid w:val="003D3CAA"/>
    <w:rsid w:val="003D625C"/>
    <w:rsid w:val="003D6B6C"/>
    <w:rsid w:val="003D7611"/>
    <w:rsid w:val="003E766C"/>
    <w:rsid w:val="003E7C71"/>
    <w:rsid w:val="003F2FA4"/>
    <w:rsid w:val="003F3B51"/>
    <w:rsid w:val="003F7AF5"/>
    <w:rsid w:val="003F7DB7"/>
    <w:rsid w:val="0040221E"/>
    <w:rsid w:val="00403DCC"/>
    <w:rsid w:val="0040595A"/>
    <w:rsid w:val="00405C5F"/>
    <w:rsid w:val="004072FA"/>
    <w:rsid w:val="00407C90"/>
    <w:rsid w:val="00407D3B"/>
    <w:rsid w:val="0041345E"/>
    <w:rsid w:val="004158A1"/>
    <w:rsid w:val="00415CCD"/>
    <w:rsid w:val="00417570"/>
    <w:rsid w:val="00420666"/>
    <w:rsid w:val="004300D4"/>
    <w:rsid w:val="0043157A"/>
    <w:rsid w:val="004316F0"/>
    <w:rsid w:val="00432F7A"/>
    <w:rsid w:val="00441859"/>
    <w:rsid w:val="00445A75"/>
    <w:rsid w:val="004476EF"/>
    <w:rsid w:val="004520DC"/>
    <w:rsid w:val="0045310F"/>
    <w:rsid w:val="00454E0D"/>
    <w:rsid w:val="004554CB"/>
    <w:rsid w:val="0045678B"/>
    <w:rsid w:val="004607CD"/>
    <w:rsid w:val="00463E3C"/>
    <w:rsid w:val="00474AF3"/>
    <w:rsid w:val="004775D2"/>
    <w:rsid w:val="00477689"/>
    <w:rsid w:val="0047783A"/>
    <w:rsid w:val="004836FF"/>
    <w:rsid w:val="00483E26"/>
    <w:rsid w:val="0049088E"/>
    <w:rsid w:val="0049293D"/>
    <w:rsid w:val="00493EF9"/>
    <w:rsid w:val="00494168"/>
    <w:rsid w:val="004A0140"/>
    <w:rsid w:val="004A101E"/>
    <w:rsid w:val="004A6563"/>
    <w:rsid w:val="004A7ED9"/>
    <w:rsid w:val="004B5B8F"/>
    <w:rsid w:val="004B7463"/>
    <w:rsid w:val="004C270A"/>
    <w:rsid w:val="004C35B5"/>
    <w:rsid w:val="004C3C82"/>
    <w:rsid w:val="004C77A2"/>
    <w:rsid w:val="004D2FD8"/>
    <w:rsid w:val="004D33C9"/>
    <w:rsid w:val="004E43B2"/>
    <w:rsid w:val="004E6C5D"/>
    <w:rsid w:val="004F5C57"/>
    <w:rsid w:val="004F7A0E"/>
    <w:rsid w:val="005005D7"/>
    <w:rsid w:val="00501FF0"/>
    <w:rsid w:val="005047E0"/>
    <w:rsid w:val="00507AF2"/>
    <w:rsid w:val="00507BA0"/>
    <w:rsid w:val="00512BE8"/>
    <w:rsid w:val="00513C6F"/>
    <w:rsid w:val="00515D85"/>
    <w:rsid w:val="00516552"/>
    <w:rsid w:val="0052175F"/>
    <w:rsid w:val="00530948"/>
    <w:rsid w:val="0053480C"/>
    <w:rsid w:val="00535826"/>
    <w:rsid w:val="00536B4A"/>
    <w:rsid w:val="00537189"/>
    <w:rsid w:val="00551543"/>
    <w:rsid w:val="00554164"/>
    <w:rsid w:val="00555F46"/>
    <w:rsid w:val="00556923"/>
    <w:rsid w:val="005634B2"/>
    <w:rsid w:val="00563662"/>
    <w:rsid w:val="00563669"/>
    <w:rsid w:val="00575CB0"/>
    <w:rsid w:val="005772F7"/>
    <w:rsid w:val="00582894"/>
    <w:rsid w:val="00583FF3"/>
    <w:rsid w:val="00584F28"/>
    <w:rsid w:val="00586D6C"/>
    <w:rsid w:val="00591F23"/>
    <w:rsid w:val="005921FA"/>
    <w:rsid w:val="00593430"/>
    <w:rsid w:val="00593550"/>
    <w:rsid w:val="005967B4"/>
    <w:rsid w:val="005A016E"/>
    <w:rsid w:val="005A6C0F"/>
    <w:rsid w:val="005B0129"/>
    <w:rsid w:val="005B083F"/>
    <w:rsid w:val="005B2018"/>
    <w:rsid w:val="005B3CAB"/>
    <w:rsid w:val="005C0EA1"/>
    <w:rsid w:val="005C36B8"/>
    <w:rsid w:val="005C55D1"/>
    <w:rsid w:val="005D0163"/>
    <w:rsid w:val="005D03AA"/>
    <w:rsid w:val="005D05B0"/>
    <w:rsid w:val="005D72F7"/>
    <w:rsid w:val="005F3C51"/>
    <w:rsid w:val="005F62D0"/>
    <w:rsid w:val="00602210"/>
    <w:rsid w:val="00611A73"/>
    <w:rsid w:val="006219A1"/>
    <w:rsid w:val="00623AB3"/>
    <w:rsid w:val="006311FE"/>
    <w:rsid w:val="0063123B"/>
    <w:rsid w:val="00633829"/>
    <w:rsid w:val="00636E8F"/>
    <w:rsid w:val="00637C8F"/>
    <w:rsid w:val="006408AC"/>
    <w:rsid w:val="00640D24"/>
    <w:rsid w:val="00642E75"/>
    <w:rsid w:val="00655A60"/>
    <w:rsid w:val="00661439"/>
    <w:rsid w:val="00661B3C"/>
    <w:rsid w:val="0066519D"/>
    <w:rsid w:val="00670223"/>
    <w:rsid w:val="006754AF"/>
    <w:rsid w:val="00677500"/>
    <w:rsid w:val="0068247E"/>
    <w:rsid w:val="00684801"/>
    <w:rsid w:val="006858D9"/>
    <w:rsid w:val="00686ACD"/>
    <w:rsid w:val="00686E07"/>
    <w:rsid w:val="006917B2"/>
    <w:rsid w:val="00692095"/>
    <w:rsid w:val="00695007"/>
    <w:rsid w:val="006A5F84"/>
    <w:rsid w:val="006B0072"/>
    <w:rsid w:val="006B0AB1"/>
    <w:rsid w:val="006B145B"/>
    <w:rsid w:val="006C2F05"/>
    <w:rsid w:val="006C3263"/>
    <w:rsid w:val="006C513D"/>
    <w:rsid w:val="006D3BA1"/>
    <w:rsid w:val="006D3DE4"/>
    <w:rsid w:val="006D5CEE"/>
    <w:rsid w:val="006E5450"/>
    <w:rsid w:val="006E54F2"/>
    <w:rsid w:val="006E56FD"/>
    <w:rsid w:val="006E5B49"/>
    <w:rsid w:val="006E6880"/>
    <w:rsid w:val="006F43E5"/>
    <w:rsid w:val="006F596C"/>
    <w:rsid w:val="00703B91"/>
    <w:rsid w:val="00704477"/>
    <w:rsid w:val="00711C72"/>
    <w:rsid w:val="0071243A"/>
    <w:rsid w:val="00722016"/>
    <w:rsid w:val="00724C93"/>
    <w:rsid w:val="00724D0C"/>
    <w:rsid w:val="00725082"/>
    <w:rsid w:val="0073450F"/>
    <w:rsid w:val="007520CA"/>
    <w:rsid w:val="0075384B"/>
    <w:rsid w:val="007552DC"/>
    <w:rsid w:val="00760195"/>
    <w:rsid w:val="007625F7"/>
    <w:rsid w:val="00763299"/>
    <w:rsid w:val="00763B1C"/>
    <w:rsid w:val="007666CD"/>
    <w:rsid w:val="00775F12"/>
    <w:rsid w:val="00776BF7"/>
    <w:rsid w:val="00777E99"/>
    <w:rsid w:val="007858B9"/>
    <w:rsid w:val="00792A1B"/>
    <w:rsid w:val="00794EE6"/>
    <w:rsid w:val="00797C04"/>
    <w:rsid w:val="007A0045"/>
    <w:rsid w:val="007A1101"/>
    <w:rsid w:val="007A3D34"/>
    <w:rsid w:val="007A6AF5"/>
    <w:rsid w:val="007B4853"/>
    <w:rsid w:val="007B65DB"/>
    <w:rsid w:val="007C0BDD"/>
    <w:rsid w:val="007C1656"/>
    <w:rsid w:val="007C56AB"/>
    <w:rsid w:val="007C75E0"/>
    <w:rsid w:val="007D2D67"/>
    <w:rsid w:val="007D5FA2"/>
    <w:rsid w:val="007D752C"/>
    <w:rsid w:val="007E0CD5"/>
    <w:rsid w:val="007E36E3"/>
    <w:rsid w:val="007E3D5F"/>
    <w:rsid w:val="007F4988"/>
    <w:rsid w:val="007F5DDE"/>
    <w:rsid w:val="007F6802"/>
    <w:rsid w:val="0080623C"/>
    <w:rsid w:val="00806CE0"/>
    <w:rsid w:val="00811F58"/>
    <w:rsid w:val="0081418B"/>
    <w:rsid w:val="008201BB"/>
    <w:rsid w:val="008214E2"/>
    <w:rsid w:val="008227A5"/>
    <w:rsid w:val="00822E7E"/>
    <w:rsid w:val="008272ED"/>
    <w:rsid w:val="00830BE9"/>
    <w:rsid w:val="00833EBD"/>
    <w:rsid w:val="008413B3"/>
    <w:rsid w:val="008428B9"/>
    <w:rsid w:val="00853F9D"/>
    <w:rsid w:val="00855409"/>
    <w:rsid w:val="0085667F"/>
    <w:rsid w:val="008617F3"/>
    <w:rsid w:val="0086688D"/>
    <w:rsid w:val="00866B17"/>
    <w:rsid w:val="00870FD6"/>
    <w:rsid w:val="00872DA7"/>
    <w:rsid w:val="008733D3"/>
    <w:rsid w:val="00876589"/>
    <w:rsid w:val="008808CB"/>
    <w:rsid w:val="00880B53"/>
    <w:rsid w:val="0088419E"/>
    <w:rsid w:val="008847D1"/>
    <w:rsid w:val="00884DDE"/>
    <w:rsid w:val="00885882"/>
    <w:rsid w:val="008859E6"/>
    <w:rsid w:val="008870C9"/>
    <w:rsid w:val="0089085F"/>
    <w:rsid w:val="008923B0"/>
    <w:rsid w:val="00892CE9"/>
    <w:rsid w:val="008934F5"/>
    <w:rsid w:val="008A048D"/>
    <w:rsid w:val="008A0660"/>
    <w:rsid w:val="008A39B7"/>
    <w:rsid w:val="008A6DE2"/>
    <w:rsid w:val="008B230C"/>
    <w:rsid w:val="008C4E79"/>
    <w:rsid w:val="008C5A40"/>
    <w:rsid w:val="008C5DAA"/>
    <w:rsid w:val="008C6A92"/>
    <w:rsid w:val="008D065E"/>
    <w:rsid w:val="008E40E2"/>
    <w:rsid w:val="008E5F59"/>
    <w:rsid w:val="008E7A2D"/>
    <w:rsid w:val="008F3866"/>
    <w:rsid w:val="008F4FF6"/>
    <w:rsid w:val="0091211E"/>
    <w:rsid w:val="009143FD"/>
    <w:rsid w:val="00920A51"/>
    <w:rsid w:val="00922542"/>
    <w:rsid w:val="00923EDA"/>
    <w:rsid w:val="009251E3"/>
    <w:rsid w:val="00925DBE"/>
    <w:rsid w:val="00930AD1"/>
    <w:rsid w:val="0093582A"/>
    <w:rsid w:val="009372A3"/>
    <w:rsid w:val="0094670B"/>
    <w:rsid w:val="00950B0C"/>
    <w:rsid w:val="009679FA"/>
    <w:rsid w:val="0097513D"/>
    <w:rsid w:val="00980A42"/>
    <w:rsid w:val="00983FDE"/>
    <w:rsid w:val="00986B1E"/>
    <w:rsid w:val="009976B3"/>
    <w:rsid w:val="009A0E33"/>
    <w:rsid w:val="009A3792"/>
    <w:rsid w:val="009A3A53"/>
    <w:rsid w:val="009A4F18"/>
    <w:rsid w:val="009B0CF1"/>
    <w:rsid w:val="009B1FBF"/>
    <w:rsid w:val="009B2F1F"/>
    <w:rsid w:val="009B422E"/>
    <w:rsid w:val="009B4D6F"/>
    <w:rsid w:val="009B5A6D"/>
    <w:rsid w:val="009B71DF"/>
    <w:rsid w:val="009C0E86"/>
    <w:rsid w:val="009D2938"/>
    <w:rsid w:val="009D6A3D"/>
    <w:rsid w:val="009E4F6E"/>
    <w:rsid w:val="009E6BB7"/>
    <w:rsid w:val="009F22C3"/>
    <w:rsid w:val="009F3126"/>
    <w:rsid w:val="009F7E6A"/>
    <w:rsid w:val="00A039CA"/>
    <w:rsid w:val="00A04004"/>
    <w:rsid w:val="00A11551"/>
    <w:rsid w:val="00A11F12"/>
    <w:rsid w:val="00A1746F"/>
    <w:rsid w:val="00A2645C"/>
    <w:rsid w:val="00A41B28"/>
    <w:rsid w:val="00A5099A"/>
    <w:rsid w:val="00A512A5"/>
    <w:rsid w:val="00A512C9"/>
    <w:rsid w:val="00A539E4"/>
    <w:rsid w:val="00A56046"/>
    <w:rsid w:val="00A62073"/>
    <w:rsid w:val="00A63E3C"/>
    <w:rsid w:val="00A665A2"/>
    <w:rsid w:val="00A7016F"/>
    <w:rsid w:val="00A72C82"/>
    <w:rsid w:val="00A75650"/>
    <w:rsid w:val="00A76A6E"/>
    <w:rsid w:val="00A845B1"/>
    <w:rsid w:val="00A87E3D"/>
    <w:rsid w:val="00A90875"/>
    <w:rsid w:val="00A9597C"/>
    <w:rsid w:val="00AA24A4"/>
    <w:rsid w:val="00AA3AAB"/>
    <w:rsid w:val="00AA4766"/>
    <w:rsid w:val="00AA5BB2"/>
    <w:rsid w:val="00AB26E0"/>
    <w:rsid w:val="00AB29A9"/>
    <w:rsid w:val="00AB3A36"/>
    <w:rsid w:val="00AB3AB0"/>
    <w:rsid w:val="00AB5ED5"/>
    <w:rsid w:val="00AB66A5"/>
    <w:rsid w:val="00AC1107"/>
    <w:rsid w:val="00AC2621"/>
    <w:rsid w:val="00AC5207"/>
    <w:rsid w:val="00AC7636"/>
    <w:rsid w:val="00AC7EEC"/>
    <w:rsid w:val="00AD1A3A"/>
    <w:rsid w:val="00AE0E38"/>
    <w:rsid w:val="00AE5192"/>
    <w:rsid w:val="00AE5504"/>
    <w:rsid w:val="00AE6600"/>
    <w:rsid w:val="00AE7D13"/>
    <w:rsid w:val="00AF4052"/>
    <w:rsid w:val="00AF47CA"/>
    <w:rsid w:val="00B003F6"/>
    <w:rsid w:val="00B0538B"/>
    <w:rsid w:val="00B07102"/>
    <w:rsid w:val="00B1165D"/>
    <w:rsid w:val="00B12EB5"/>
    <w:rsid w:val="00B17A53"/>
    <w:rsid w:val="00B207DB"/>
    <w:rsid w:val="00B22470"/>
    <w:rsid w:val="00B2499C"/>
    <w:rsid w:val="00B2529B"/>
    <w:rsid w:val="00B277E4"/>
    <w:rsid w:val="00B30528"/>
    <w:rsid w:val="00B3168E"/>
    <w:rsid w:val="00B34179"/>
    <w:rsid w:val="00B44B08"/>
    <w:rsid w:val="00B44DC5"/>
    <w:rsid w:val="00B4772C"/>
    <w:rsid w:val="00B51209"/>
    <w:rsid w:val="00B52AFC"/>
    <w:rsid w:val="00B569B1"/>
    <w:rsid w:val="00B576E1"/>
    <w:rsid w:val="00B57BB8"/>
    <w:rsid w:val="00B605B6"/>
    <w:rsid w:val="00B61CED"/>
    <w:rsid w:val="00B63280"/>
    <w:rsid w:val="00B70C0E"/>
    <w:rsid w:val="00B7329A"/>
    <w:rsid w:val="00B80DE8"/>
    <w:rsid w:val="00B8161D"/>
    <w:rsid w:val="00B84EBC"/>
    <w:rsid w:val="00B90A17"/>
    <w:rsid w:val="00B90C14"/>
    <w:rsid w:val="00B9316C"/>
    <w:rsid w:val="00B965CD"/>
    <w:rsid w:val="00B9691D"/>
    <w:rsid w:val="00BA3081"/>
    <w:rsid w:val="00BA3B1A"/>
    <w:rsid w:val="00BA70CB"/>
    <w:rsid w:val="00BB2075"/>
    <w:rsid w:val="00BB56D3"/>
    <w:rsid w:val="00BC0A51"/>
    <w:rsid w:val="00BC3B75"/>
    <w:rsid w:val="00BC3D17"/>
    <w:rsid w:val="00BC6222"/>
    <w:rsid w:val="00BC743F"/>
    <w:rsid w:val="00BD1306"/>
    <w:rsid w:val="00BD19BA"/>
    <w:rsid w:val="00BD201F"/>
    <w:rsid w:val="00BD2F43"/>
    <w:rsid w:val="00BD3371"/>
    <w:rsid w:val="00BD72C6"/>
    <w:rsid w:val="00BE3FDF"/>
    <w:rsid w:val="00BF1A9A"/>
    <w:rsid w:val="00C12AF0"/>
    <w:rsid w:val="00C13C29"/>
    <w:rsid w:val="00C1524D"/>
    <w:rsid w:val="00C17310"/>
    <w:rsid w:val="00C20179"/>
    <w:rsid w:val="00C20F71"/>
    <w:rsid w:val="00C302E1"/>
    <w:rsid w:val="00C3235B"/>
    <w:rsid w:val="00C34E40"/>
    <w:rsid w:val="00C41328"/>
    <w:rsid w:val="00C41919"/>
    <w:rsid w:val="00C45D2B"/>
    <w:rsid w:val="00C52305"/>
    <w:rsid w:val="00C61312"/>
    <w:rsid w:val="00C70783"/>
    <w:rsid w:val="00C70E2C"/>
    <w:rsid w:val="00C720C8"/>
    <w:rsid w:val="00C73AAE"/>
    <w:rsid w:val="00C73F87"/>
    <w:rsid w:val="00C75CCE"/>
    <w:rsid w:val="00C7608C"/>
    <w:rsid w:val="00C778A1"/>
    <w:rsid w:val="00C80DCF"/>
    <w:rsid w:val="00C8298B"/>
    <w:rsid w:val="00C846C9"/>
    <w:rsid w:val="00C86724"/>
    <w:rsid w:val="00C92434"/>
    <w:rsid w:val="00C94A76"/>
    <w:rsid w:val="00C95838"/>
    <w:rsid w:val="00CA1354"/>
    <w:rsid w:val="00CA1E77"/>
    <w:rsid w:val="00CA3F76"/>
    <w:rsid w:val="00CA6C68"/>
    <w:rsid w:val="00CB616B"/>
    <w:rsid w:val="00CC7DE2"/>
    <w:rsid w:val="00CD68C0"/>
    <w:rsid w:val="00CD6FC9"/>
    <w:rsid w:val="00CD7F25"/>
    <w:rsid w:val="00CF2DE2"/>
    <w:rsid w:val="00CF30C4"/>
    <w:rsid w:val="00CF6CFA"/>
    <w:rsid w:val="00D02E23"/>
    <w:rsid w:val="00D11009"/>
    <w:rsid w:val="00D131B2"/>
    <w:rsid w:val="00D23D4C"/>
    <w:rsid w:val="00D243E7"/>
    <w:rsid w:val="00D24469"/>
    <w:rsid w:val="00D24893"/>
    <w:rsid w:val="00D25711"/>
    <w:rsid w:val="00D312D2"/>
    <w:rsid w:val="00D360F2"/>
    <w:rsid w:val="00D43612"/>
    <w:rsid w:val="00D4393D"/>
    <w:rsid w:val="00D50FCB"/>
    <w:rsid w:val="00D52CBF"/>
    <w:rsid w:val="00D541A5"/>
    <w:rsid w:val="00D576CA"/>
    <w:rsid w:val="00D60913"/>
    <w:rsid w:val="00D662AA"/>
    <w:rsid w:val="00D66F04"/>
    <w:rsid w:val="00D678AC"/>
    <w:rsid w:val="00D71AF3"/>
    <w:rsid w:val="00D75213"/>
    <w:rsid w:val="00D75E7A"/>
    <w:rsid w:val="00D82847"/>
    <w:rsid w:val="00D83918"/>
    <w:rsid w:val="00D83D1B"/>
    <w:rsid w:val="00D86B5F"/>
    <w:rsid w:val="00D90043"/>
    <w:rsid w:val="00D91D64"/>
    <w:rsid w:val="00D92D6A"/>
    <w:rsid w:val="00D93DB5"/>
    <w:rsid w:val="00D979C6"/>
    <w:rsid w:val="00DA4AB8"/>
    <w:rsid w:val="00DC50E2"/>
    <w:rsid w:val="00DC54A0"/>
    <w:rsid w:val="00DC6C9C"/>
    <w:rsid w:val="00DD0624"/>
    <w:rsid w:val="00DD13B0"/>
    <w:rsid w:val="00DD2B6E"/>
    <w:rsid w:val="00DD5838"/>
    <w:rsid w:val="00DE13B8"/>
    <w:rsid w:val="00DE7055"/>
    <w:rsid w:val="00DE71AB"/>
    <w:rsid w:val="00DF7145"/>
    <w:rsid w:val="00DF7327"/>
    <w:rsid w:val="00DF7EE0"/>
    <w:rsid w:val="00E0295D"/>
    <w:rsid w:val="00E0396B"/>
    <w:rsid w:val="00E13CDE"/>
    <w:rsid w:val="00E14817"/>
    <w:rsid w:val="00E17269"/>
    <w:rsid w:val="00E2190B"/>
    <w:rsid w:val="00E219CD"/>
    <w:rsid w:val="00E2682A"/>
    <w:rsid w:val="00E27678"/>
    <w:rsid w:val="00E33D2D"/>
    <w:rsid w:val="00E340A7"/>
    <w:rsid w:val="00E34208"/>
    <w:rsid w:val="00E36C8F"/>
    <w:rsid w:val="00E37290"/>
    <w:rsid w:val="00E37A55"/>
    <w:rsid w:val="00E37E11"/>
    <w:rsid w:val="00E41C6F"/>
    <w:rsid w:val="00E46AA5"/>
    <w:rsid w:val="00E52467"/>
    <w:rsid w:val="00E52D98"/>
    <w:rsid w:val="00E5499A"/>
    <w:rsid w:val="00E54B1B"/>
    <w:rsid w:val="00E571E1"/>
    <w:rsid w:val="00E60A37"/>
    <w:rsid w:val="00E62221"/>
    <w:rsid w:val="00E62923"/>
    <w:rsid w:val="00E653F0"/>
    <w:rsid w:val="00E66C96"/>
    <w:rsid w:val="00E730A5"/>
    <w:rsid w:val="00E74AE4"/>
    <w:rsid w:val="00E76535"/>
    <w:rsid w:val="00E811F3"/>
    <w:rsid w:val="00E85F91"/>
    <w:rsid w:val="00E87734"/>
    <w:rsid w:val="00EA63E1"/>
    <w:rsid w:val="00EB2C4D"/>
    <w:rsid w:val="00EB32E9"/>
    <w:rsid w:val="00EB3F46"/>
    <w:rsid w:val="00EB45CB"/>
    <w:rsid w:val="00EB78F4"/>
    <w:rsid w:val="00EC51B6"/>
    <w:rsid w:val="00EE0ED9"/>
    <w:rsid w:val="00EE23B1"/>
    <w:rsid w:val="00EE2E55"/>
    <w:rsid w:val="00EE456E"/>
    <w:rsid w:val="00EE60EC"/>
    <w:rsid w:val="00EF1C05"/>
    <w:rsid w:val="00EF3951"/>
    <w:rsid w:val="00EF6426"/>
    <w:rsid w:val="00EF6552"/>
    <w:rsid w:val="00F017DE"/>
    <w:rsid w:val="00F02006"/>
    <w:rsid w:val="00F0405C"/>
    <w:rsid w:val="00F0574A"/>
    <w:rsid w:val="00F16179"/>
    <w:rsid w:val="00F215D8"/>
    <w:rsid w:val="00F22E93"/>
    <w:rsid w:val="00F30624"/>
    <w:rsid w:val="00F33149"/>
    <w:rsid w:val="00F33605"/>
    <w:rsid w:val="00F33A99"/>
    <w:rsid w:val="00F355C1"/>
    <w:rsid w:val="00F35D21"/>
    <w:rsid w:val="00F4288C"/>
    <w:rsid w:val="00F4528C"/>
    <w:rsid w:val="00F460CA"/>
    <w:rsid w:val="00F51D3D"/>
    <w:rsid w:val="00F56D4C"/>
    <w:rsid w:val="00F60098"/>
    <w:rsid w:val="00F62469"/>
    <w:rsid w:val="00F658F3"/>
    <w:rsid w:val="00F671B9"/>
    <w:rsid w:val="00F676D0"/>
    <w:rsid w:val="00F67C74"/>
    <w:rsid w:val="00F70353"/>
    <w:rsid w:val="00F72977"/>
    <w:rsid w:val="00F75F46"/>
    <w:rsid w:val="00F8016B"/>
    <w:rsid w:val="00F804E1"/>
    <w:rsid w:val="00F805A5"/>
    <w:rsid w:val="00F86699"/>
    <w:rsid w:val="00F874CE"/>
    <w:rsid w:val="00F87ABC"/>
    <w:rsid w:val="00F87F88"/>
    <w:rsid w:val="00F90A9F"/>
    <w:rsid w:val="00F91DF6"/>
    <w:rsid w:val="00F94745"/>
    <w:rsid w:val="00F962E3"/>
    <w:rsid w:val="00FA3F66"/>
    <w:rsid w:val="00FB2706"/>
    <w:rsid w:val="00FB3374"/>
    <w:rsid w:val="00FB67DE"/>
    <w:rsid w:val="00FC7778"/>
    <w:rsid w:val="00FD1E84"/>
    <w:rsid w:val="00FD23CD"/>
    <w:rsid w:val="00FD4C41"/>
    <w:rsid w:val="00FD659C"/>
    <w:rsid w:val="00FD68B9"/>
    <w:rsid w:val="00FD6CB9"/>
    <w:rsid w:val="00FE1372"/>
    <w:rsid w:val="00FE3081"/>
    <w:rsid w:val="00FE3E3B"/>
    <w:rsid w:val="00FE689C"/>
    <w:rsid w:val="00FE7134"/>
    <w:rsid w:val="00FE7D87"/>
    <w:rsid w:val="00FF31D6"/>
    <w:rsid w:val="00FF7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978073"/>
  <w15:chartTrackingRefBased/>
  <w15:docId w15:val="{1426DA7F-1AF9-498A-B857-DDCC75BE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0D9"/>
    <w:pPr>
      <w:spacing w:before="120" w:after="120"/>
    </w:pPr>
    <w:rPr>
      <w:rFonts w:ascii="Arial" w:hAnsi="Arial"/>
      <w:snapToGrid w:val="0"/>
      <w:lang w:eastAsia="en-US"/>
    </w:rPr>
  </w:style>
  <w:style w:type="paragraph" w:styleId="Ttulo1">
    <w:name w:val="heading 1"/>
    <w:basedOn w:val="Normal"/>
    <w:next w:val="Normal"/>
    <w:link w:val="Ttulo1Car"/>
    <w:qFormat/>
    <w:pPr>
      <w:keepNext/>
      <w:numPr>
        <w:numId w:val="2"/>
      </w:numPr>
      <w:tabs>
        <w:tab w:val="right" w:pos="567"/>
      </w:tabs>
      <w:spacing w:before="240" w:after="240"/>
      <w:jc w:val="both"/>
      <w:outlineLvl w:val="0"/>
    </w:pPr>
    <w:rPr>
      <w:b/>
    </w:rPr>
  </w:style>
  <w:style w:type="paragraph" w:styleId="Ttulo2">
    <w:name w:val="heading 2"/>
    <w:basedOn w:val="Normal"/>
    <w:next w:val="Normal"/>
    <w:link w:val="Ttulo2Car"/>
    <w:qFormat/>
    <w:pPr>
      <w:keepNext/>
      <w:outlineLvl w:val="1"/>
    </w:pPr>
  </w:style>
  <w:style w:type="paragraph" w:styleId="Ttulo3">
    <w:name w:val="heading 3"/>
    <w:basedOn w:val="Normal"/>
    <w:next w:val="Normal"/>
    <w:link w:val="Ttulo3Car"/>
    <w:qFormat/>
    <w:pPr>
      <w:keepNext/>
      <w:framePr w:hSpace="181" w:vSpace="181" w:wrap="auto" w:vAnchor="text" w:hAnchor="text" w:y="1"/>
      <w:outlineLvl w:val="2"/>
    </w:pPr>
  </w:style>
  <w:style w:type="paragraph" w:styleId="Ttulo4">
    <w:name w:val="heading 4"/>
    <w:basedOn w:val="Normal"/>
    <w:next w:val="Normal"/>
    <w:link w:val="Ttulo4Car"/>
    <w:qFormat/>
    <w:pPr>
      <w:keepNext/>
      <w:numPr>
        <w:ilvl w:val="3"/>
        <w:numId w:val="2"/>
      </w:numPr>
      <w:spacing w:before="240" w:after="60"/>
      <w:outlineLvl w:val="3"/>
    </w:pPr>
    <w:rPr>
      <w:b/>
      <w:sz w:val="24"/>
    </w:rPr>
  </w:style>
  <w:style w:type="paragraph" w:styleId="Ttulo5">
    <w:name w:val="heading 5"/>
    <w:basedOn w:val="Normal"/>
    <w:next w:val="Normal"/>
    <w:link w:val="Ttulo5Car"/>
    <w:qFormat/>
    <w:pPr>
      <w:numPr>
        <w:ilvl w:val="4"/>
        <w:numId w:val="2"/>
      </w:numPr>
      <w:spacing w:before="240" w:after="60"/>
      <w:outlineLvl w:val="4"/>
    </w:pPr>
    <w:rPr>
      <w:sz w:val="22"/>
    </w:rPr>
  </w:style>
  <w:style w:type="paragraph" w:styleId="Ttulo6">
    <w:name w:val="heading 6"/>
    <w:basedOn w:val="Normal"/>
    <w:next w:val="Normal"/>
    <w:link w:val="Ttulo6Car"/>
    <w:qFormat/>
    <w:pPr>
      <w:numPr>
        <w:ilvl w:val="5"/>
        <w:numId w:val="2"/>
      </w:numPr>
      <w:tabs>
        <w:tab w:val="clear" w:pos="360"/>
        <w:tab w:val="num" w:pos="1152"/>
      </w:tabs>
      <w:spacing w:before="240" w:after="60"/>
      <w:ind w:left="1152" w:hanging="1152"/>
      <w:outlineLvl w:val="5"/>
    </w:pPr>
    <w:rPr>
      <w:i/>
      <w:sz w:val="22"/>
    </w:rPr>
  </w:style>
  <w:style w:type="paragraph" w:styleId="Ttulo7">
    <w:name w:val="heading 7"/>
    <w:basedOn w:val="Normal"/>
    <w:next w:val="Normal"/>
    <w:link w:val="Ttulo7Car"/>
    <w:qFormat/>
    <w:pPr>
      <w:numPr>
        <w:ilvl w:val="6"/>
        <w:numId w:val="2"/>
      </w:numPr>
      <w:spacing w:before="240" w:after="60"/>
      <w:outlineLvl w:val="6"/>
    </w:pPr>
  </w:style>
  <w:style w:type="paragraph" w:styleId="Ttulo8">
    <w:name w:val="heading 8"/>
    <w:basedOn w:val="Normal"/>
    <w:next w:val="Normal"/>
    <w:link w:val="Ttulo8Car"/>
    <w:qFormat/>
    <w:pPr>
      <w:numPr>
        <w:ilvl w:val="7"/>
        <w:numId w:val="2"/>
      </w:numPr>
      <w:spacing w:before="240" w:after="60"/>
      <w:outlineLvl w:val="7"/>
    </w:pPr>
    <w:rPr>
      <w:i/>
    </w:rPr>
  </w:style>
  <w:style w:type="paragraph" w:styleId="Ttulo9">
    <w:name w:val="heading 9"/>
    <w:basedOn w:val="Normal"/>
    <w:next w:val="Normal"/>
    <w:link w:val="Ttulo9Car"/>
    <w:qFormat/>
    <w:pPr>
      <w:numPr>
        <w:ilvl w:val="8"/>
        <w:numId w:val="2"/>
      </w:numPr>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pPr>
      <w:jc w:val="center"/>
    </w:pPr>
    <w:rPr>
      <w:b/>
      <w:sz w:val="28"/>
    </w:rPr>
  </w:style>
  <w:style w:type="paragraph" w:styleId="Subttulo">
    <w:name w:val="Subtitle"/>
    <w:basedOn w:val="Normal"/>
    <w:link w:val="SubttuloCar"/>
    <w:qFormat/>
    <w:pPr>
      <w:jc w:val="center"/>
    </w:pPr>
    <w:rPr>
      <w:b/>
      <w:sz w:val="28"/>
    </w:rPr>
  </w:style>
  <w:style w:type="paragraph" w:styleId="Sangradetextonormal">
    <w:name w:val="Body Text Indent"/>
    <w:basedOn w:val="Normal"/>
    <w:link w:val="SangradetextonormalCar"/>
    <w:pPr>
      <w:tabs>
        <w:tab w:val="num" w:pos="567"/>
      </w:tabs>
      <w:spacing w:before="0" w:after="0"/>
      <w:jc w:val="both"/>
    </w:pPr>
    <w:rPr>
      <w:rFonts w:ascii="Times New Roman" w:hAnsi="Times New Roman"/>
      <w:sz w:val="24"/>
    </w:rPr>
  </w:style>
  <w:style w:type="paragraph" w:styleId="Textoindependiente">
    <w:name w:val="Body Text"/>
    <w:basedOn w:val="Normal"/>
    <w:link w:val="TextoindependienteCar"/>
  </w:style>
  <w:style w:type="paragraph" w:styleId="Sangra2detindependiente">
    <w:name w:val="Body Text Indent 2"/>
    <w:basedOn w:val="Normal"/>
    <w:link w:val="Sangra2detindependienteCar"/>
    <w:pPr>
      <w:tabs>
        <w:tab w:val="num" w:pos="567"/>
        <w:tab w:val="num" w:pos="2160"/>
      </w:tabs>
      <w:spacing w:after="240"/>
      <w:ind w:left="567" w:hanging="567"/>
      <w:jc w:val="both"/>
    </w:pPr>
    <w:rPr>
      <w:sz w:val="24"/>
      <w:u w:val="single"/>
    </w:rPr>
  </w:style>
  <w:style w:type="paragraph" w:styleId="Sangra3detindependiente">
    <w:name w:val="Body Text Indent 3"/>
    <w:basedOn w:val="Normal"/>
    <w:link w:val="Sangra3detindependienteC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Encabezado">
    <w:name w:val="header"/>
    <w:basedOn w:val="Normal"/>
    <w:link w:val="EncabezadoCar"/>
    <w:pPr>
      <w:tabs>
        <w:tab w:val="center" w:pos="4320"/>
        <w:tab w:val="right" w:pos="8640"/>
      </w:tabs>
    </w:pPr>
  </w:style>
  <w:style w:type="paragraph" w:styleId="Piedepgina">
    <w:name w:val="footer"/>
    <w:basedOn w:val="Normal"/>
    <w:link w:val="PiedepginaCar"/>
    <w:uiPriority w:val="99"/>
    <w:pPr>
      <w:tabs>
        <w:tab w:val="center" w:pos="4320"/>
        <w:tab w:val="right" w:pos="8640"/>
      </w:tabs>
    </w:pPr>
  </w:style>
  <w:style w:type="character" w:styleId="Nmerodepgina">
    <w:name w:val="page number"/>
    <w:basedOn w:val="Fuentedeprrafopredeter"/>
  </w:style>
  <w:style w:type="paragraph" w:styleId="Textoindependiente3">
    <w:name w:val="Body Text 3"/>
    <w:basedOn w:val="Normal"/>
    <w:link w:val="Textoindependiente3C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ipervnculo">
    <w:name w:val="Hyperlink"/>
    <w:rPr>
      <w:color w:val="0000FF"/>
      <w:u w:val="single"/>
    </w:rPr>
  </w:style>
  <w:style w:type="paragraph" w:styleId="Textonotapie">
    <w:name w:val="footnote text"/>
    <w:aliases w:val="Schriftart: 9 pt,Schriftart: 10 pt,Schriftart: 8 pt,WB-Fußnotentext,FoodNote,ft,Footnote,Footnote Text Char Char,Footnote Text Char1 Char Char,Footnote Text Char Char Char Char,fn,f,Voetnoottekst Char,Footnote Text Char1 Cha"/>
    <w:basedOn w:val="Normal"/>
    <w:autoRedefine/>
    <w:qFormat/>
    <w:rsid w:val="001020D9"/>
    <w:pPr>
      <w:spacing w:before="0"/>
    </w:pPr>
    <w:rPr>
      <w:rFonts w:ascii="Times New Roman" w:hAnsi="Times New Roman"/>
    </w:rPr>
  </w:style>
  <w:style w:type="character" w:styleId="Refdenotaalpie">
    <w:name w:val="footnote reference"/>
    <w:aliases w:val="Footnote symbol,Times 10 Point,Exposant 3 Point, Exposant 3 Point,Footnote number,Footnote Reference Number,Footnote reference number,Footnote Reference Superscript,EN Footnote Reference,note TESI,Voetnootverwijzing,fr,o,FR,FR1"/>
    <w:qFormat/>
    <w:rPr>
      <w:vertAlign w:val="superscript"/>
    </w:rPr>
  </w:style>
  <w:style w:type="paragraph" w:styleId="Mapadeldocumento">
    <w:name w:val="Document Map"/>
    <w:basedOn w:val="Normal"/>
    <w:link w:val="MapadeldocumentoCar"/>
    <w:semiHidden/>
    <w:pPr>
      <w:shd w:val="clear" w:color="auto" w:fill="000080"/>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Ttulo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rPr>
  </w:style>
  <w:style w:type="paragraph" w:customStyle="1" w:styleId="Style1">
    <w:name w:val="Style1"/>
    <w:basedOn w:val="Normal"/>
    <w:pPr>
      <w:keepNext/>
      <w:widowControl w:val="0"/>
      <w:tabs>
        <w:tab w:val="num" w:pos="992"/>
      </w:tabs>
      <w:ind w:left="992" w:hanging="992"/>
    </w:pPr>
    <w:rPr>
      <w:b/>
      <w:sz w:val="18"/>
    </w:rPr>
  </w:style>
  <w:style w:type="paragraph" w:customStyle="1" w:styleId="titlefront">
    <w:name w:val="title_front"/>
    <w:basedOn w:val="Normal"/>
    <w:pPr>
      <w:spacing w:before="240"/>
      <w:ind w:left="1701"/>
      <w:jc w:val="right"/>
    </w:pPr>
    <w:rPr>
      <w:rFonts w:ascii="Optima" w:hAnsi="Optima"/>
      <w:b/>
      <w:sz w:val="28"/>
    </w:rPr>
  </w:style>
  <w:style w:type="paragraph" w:styleId="TD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DC2">
    <w:name w:val="toc 2"/>
    <w:basedOn w:val="Normal"/>
    <w:next w:val="Normal"/>
    <w:autoRedefine/>
    <w:semiHidden/>
    <w:pPr>
      <w:spacing w:before="0" w:after="0"/>
      <w:ind w:left="200"/>
    </w:pPr>
    <w:rPr>
      <w:rFonts w:ascii="Times New Roman" w:hAnsi="Times New Roman"/>
      <w:smallCaps/>
    </w:rPr>
  </w:style>
  <w:style w:type="character" w:styleId="Textoennegrita">
    <w:name w:val="Strong"/>
    <w:qFormat/>
    <w:rPr>
      <w:b/>
    </w:rPr>
  </w:style>
  <w:style w:type="paragraph" w:customStyle="1" w:styleId="Blockquote">
    <w:name w:val="Blockquote"/>
    <w:basedOn w:val="Normal"/>
    <w:pPr>
      <w:widowControl w:val="0"/>
      <w:spacing w:before="100" w:after="100"/>
      <w:ind w:left="360" w:right="360"/>
    </w:pPr>
    <w:rPr>
      <w:sz w:val="24"/>
    </w:rPr>
  </w:style>
  <w:style w:type="paragraph" w:styleId="TDC3">
    <w:name w:val="toc 3"/>
    <w:basedOn w:val="Normal"/>
    <w:next w:val="Normal"/>
    <w:autoRedefine/>
    <w:semiHidden/>
    <w:pPr>
      <w:spacing w:before="0" w:after="0"/>
      <w:ind w:left="400"/>
    </w:pPr>
    <w:rPr>
      <w:rFonts w:ascii="Times New Roman" w:hAnsi="Times New Roman"/>
      <w:i/>
    </w:rPr>
  </w:style>
  <w:style w:type="paragraph" w:styleId="TDC4">
    <w:name w:val="toc 4"/>
    <w:basedOn w:val="Normal"/>
    <w:next w:val="Normal"/>
    <w:autoRedefine/>
    <w:semiHidden/>
    <w:pPr>
      <w:spacing w:before="0" w:after="0"/>
      <w:ind w:left="600"/>
    </w:pPr>
    <w:rPr>
      <w:rFonts w:ascii="Times New Roman" w:hAnsi="Times New Roman"/>
      <w:sz w:val="18"/>
    </w:rPr>
  </w:style>
  <w:style w:type="paragraph" w:styleId="TDC5">
    <w:name w:val="toc 5"/>
    <w:basedOn w:val="Normal"/>
    <w:next w:val="Normal"/>
    <w:autoRedefine/>
    <w:semiHidden/>
    <w:pPr>
      <w:spacing w:before="0" w:after="0"/>
      <w:ind w:left="800"/>
    </w:pPr>
    <w:rPr>
      <w:rFonts w:ascii="Times New Roman" w:hAnsi="Times New Roman"/>
      <w:sz w:val="18"/>
    </w:rPr>
  </w:style>
  <w:style w:type="paragraph" w:styleId="TDC6">
    <w:name w:val="toc 6"/>
    <w:basedOn w:val="Normal"/>
    <w:next w:val="Normal"/>
    <w:autoRedefine/>
    <w:semiHidden/>
    <w:pPr>
      <w:spacing w:before="0" w:after="0"/>
      <w:ind w:left="1000"/>
    </w:pPr>
    <w:rPr>
      <w:rFonts w:ascii="Times New Roman" w:hAnsi="Times New Roman"/>
      <w:sz w:val="18"/>
    </w:rPr>
  </w:style>
  <w:style w:type="paragraph" w:styleId="TDC7">
    <w:name w:val="toc 7"/>
    <w:basedOn w:val="Normal"/>
    <w:next w:val="Normal"/>
    <w:autoRedefine/>
    <w:semiHidden/>
    <w:pPr>
      <w:spacing w:before="0" w:after="0"/>
      <w:ind w:left="1200"/>
    </w:pPr>
    <w:rPr>
      <w:rFonts w:ascii="Times New Roman" w:hAnsi="Times New Roman"/>
      <w:sz w:val="18"/>
    </w:rPr>
  </w:style>
  <w:style w:type="paragraph" w:styleId="TDC8">
    <w:name w:val="toc 8"/>
    <w:basedOn w:val="Normal"/>
    <w:next w:val="Normal"/>
    <w:autoRedefine/>
    <w:semiHidden/>
    <w:pPr>
      <w:spacing w:before="0" w:after="0"/>
      <w:ind w:left="1400"/>
    </w:pPr>
    <w:rPr>
      <w:rFonts w:ascii="Times New Roman" w:hAnsi="Times New Roman"/>
      <w:sz w:val="18"/>
    </w:rPr>
  </w:style>
  <w:style w:type="paragraph" w:styleId="TDC9">
    <w:name w:val="toc 9"/>
    <w:basedOn w:val="Normal"/>
    <w:next w:val="Normal"/>
    <w:autoRedefine/>
    <w:semiHidden/>
    <w:pPr>
      <w:spacing w:before="0" w:after="0"/>
      <w:ind w:left="1600"/>
    </w:pPr>
    <w:rPr>
      <w:rFonts w:ascii="Times New Roman" w:hAnsi="Times New Roman"/>
      <w:sz w:val="18"/>
    </w:rPr>
  </w:style>
  <w:style w:type="character" w:styleId="Hipervnculovisitado">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al"/>
    <w:pPr>
      <w:widowControl w:val="0"/>
      <w:spacing w:before="0" w:after="0" w:line="360" w:lineRule="exact"/>
      <w:jc w:val="center"/>
    </w:pPr>
    <w:rPr>
      <w:b/>
      <w:sz w:val="32"/>
    </w:rPr>
  </w:style>
  <w:style w:type="paragraph" w:customStyle="1" w:styleId="ManualNumPar1">
    <w:name w:val="Manual NumPar 1"/>
    <w:basedOn w:val="Normal"/>
    <w:next w:val="Normal"/>
    <w:pPr>
      <w:ind w:left="851" w:hanging="851"/>
      <w:jc w:val="both"/>
    </w:pPr>
    <w:rPr>
      <w:rFonts w:ascii="Times New Roman" w:hAnsi="Times New Roman"/>
      <w:sz w:val="24"/>
    </w:rPr>
  </w:style>
  <w:style w:type="table" w:styleId="Tablaconcuadrcula">
    <w:name w:val="Table Grid"/>
    <w:basedOn w:val="Tabla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rPr>
  </w:style>
  <w:style w:type="paragraph" w:styleId="Textodeglobo">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Ttulo1"/>
    <w:autoRedefine/>
    <w:rsid w:val="0047783A"/>
    <w:pPr>
      <w:numPr>
        <w:numId w:val="1"/>
      </w:numPr>
      <w:tabs>
        <w:tab w:val="right" w:pos="567"/>
      </w:tabs>
    </w:pPr>
    <w:rPr>
      <w:rFonts w:ascii="Times New Roman" w:hAnsi="Times New Roman"/>
      <w:bCs/>
      <w:iCs/>
      <w:sz w:val="24"/>
      <w:szCs w:val="24"/>
    </w:rPr>
  </w:style>
  <w:style w:type="character" w:customStyle="1" w:styleId="Ttulo2Car">
    <w:name w:val="Título 2 Car"/>
    <w:link w:val="Ttulo2"/>
    <w:semiHidden/>
    <w:locked/>
    <w:rsid w:val="0047783A"/>
    <w:rPr>
      <w:rFonts w:ascii="Arial" w:hAnsi="Arial"/>
      <w:snapToGrid w:val="0"/>
      <w:lang w:val="es-ES" w:eastAsia="en-US" w:bidi="ar-SA"/>
    </w:rPr>
  </w:style>
  <w:style w:type="character" w:customStyle="1" w:styleId="Ttulo1Car">
    <w:name w:val="Título 1 Car"/>
    <w:link w:val="Ttulo1"/>
    <w:rsid w:val="0047783A"/>
    <w:rPr>
      <w:rFonts w:ascii="Arial" w:hAnsi="Arial"/>
      <w:b/>
      <w:snapToGrid w:val="0"/>
      <w:lang w:val="es-ES" w:eastAsia="en-US" w:bidi="ar-SA"/>
    </w:rPr>
  </w:style>
  <w:style w:type="character" w:customStyle="1" w:styleId="Heading1Char">
    <w:name w:val="Heading 1 Char"/>
    <w:locked/>
    <w:rsid w:val="0047783A"/>
    <w:rPr>
      <w:b/>
      <w:sz w:val="24"/>
      <w:szCs w:val="24"/>
      <w:lang w:val="es-ES" w:eastAsia="en-US" w:bidi="ar-SA"/>
    </w:rPr>
  </w:style>
  <w:style w:type="character" w:customStyle="1" w:styleId="Ttulo3Car">
    <w:name w:val="Título 3 Car"/>
    <w:link w:val="Ttulo3"/>
    <w:semiHidden/>
    <w:locked/>
    <w:rsid w:val="0047783A"/>
    <w:rPr>
      <w:rFonts w:ascii="Arial" w:hAnsi="Arial"/>
      <w:snapToGrid w:val="0"/>
      <w:lang w:val="es-ES" w:eastAsia="en-US" w:bidi="ar-SA"/>
    </w:rPr>
  </w:style>
  <w:style w:type="character" w:customStyle="1" w:styleId="Ttulo4Car">
    <w:name w:val="Título 4 Car"/>
    <w:link w:val="Ttulo4"/>
    <w:semiHidden/>
    <w:locked/>
    <w:rsid w:val="0047783A"/>
    <w:rPr>
      <w:rFonts w:ascii="Arial" w:hAnsi="Arial"/>
      <w:b/>
      <w:snapToGrid w:val="0"/>
      <w:sz w:val="24"/>
      <w:lang w:val="es-ES" w:eastAsia="en-US" w:bidi="ar-SA"/>
    </w:rPr>
  </w:style>
  <w:style w:type="character" w:customStyle="1" w:styleId="Ttulo5Car">
    <w:name w:val="Título 5 Car"/>
    <w:link w:val="Ttulo5"/>
    <w:semiHidden/>
    <w:locked/>
    <w:rsid w:val="0047783A"/>
    <w:rPr>
      <w:rFonts w:ascii="Arial" w:hAnsi="Arial"/>
      <w:snapToGrid w:val="0"/>
      <w:sz w:val="22"/>
      <w:lang w:val="es-ES" w:eastAsia="en-US" w:bidi="ar-SA"/>
    </w:rPr>
  </w:style>
  <w:style w:type="character" w:customStyle="1" w:styleId="Ttulo6Car">
    <w:name w:val="Título 6 Car"/>
    <w:link w:val="Ttulo6"/>
    <w:semiHidden/>
    <w:locked/>
    <w:rsid w:val="0047783A"/>
    <w:rPr>
      <w:rFonts w:ascii="Arial" w:hAnsi="Arial"/>
      <w:i/>
      <w:snapToGrid w:val="0"/>
      <w:sz w:val="22"/>
      <w:lang w:val="es-ES" w:eastAsia="en-US" w:bidi="ar-SA"/>
    </w:rPr>
  </w:style>
  <w:style w:type="character" w:customStyle="1" w:styleId="Ttulo7Car">
    <w:name w:val="Título 7 Car"/>
    <w:link w:val="Ttulo7"/>
    <w:semiHidden/>
    <w:locked/>
    <w:rsid w:val="0047783A"/>
    <w:rPr>
      <w:rFonts w:ascii="Arial" w:hAnsi="Arial"/>
      <w:snapToGrid w:val="0"/>
      <w:lang w:val="es-ES" w:eastAsia="en-US" w:bidi="ar-SA"/>
    </w:rPr>
  </w:style>
  <w:style w:type="character" w:customStyle="1" w:styleId="Ttulo8Car">
    <w:name w:val="Título 8 Car"/>
    <w:link w:val="Ttulo8"/>
    <w:semiHidden/>
    <w:locked/>
    <w:rsid w:val="0047783A"/>
    <w:rPr>
      <w:rFonts w:ascii="Arial" w:hAnsi="Arial"/>
      <w:i/>
      <w:snapToGrid w:val="0"/>
      <w:lang w:val="es-ES" w:eastAsia="en-US" w:bidi="ar-SA"/>
    </w:rPr>
  </w:style>
  <w:style w:type="character" w:customStyle="1" w:styleId="Ttulo9Car">
    <w:name w:val="Título 9 Car"/>
    <w:link w:val="Ttulo9"/>
    <w:semiHidden/>
    <w:locked/>
    <w:rsid w:val="0047783A"/>
    <w:rPr>
      <w:rFonts w:ascii="Arial" w:hAnsi="Arial"/>
      <w:b/>
      <w:i/>
      <w:snapToGrid w:val="0"/>
      <w:sz w:val="18"/>
      <w:lang w:val="es-ES" w:eastAsia="en-US" w:bidi="ar-SA"/>
    </w:rPr>
  </w:style>
  <w:style w:type="character" w:customStyle="1" w:styleId="TtuloCar">
    <w:name w:val="Título Car"/>
    <w:link w:val="Ttulo"/>
    <w:locked/>
    <w:rsid w:val="0047783A"/>
    <w:rPr>
      <w:rFonts w:ascii="Arial" w:hAnsi="Arial"/>
      <w:b/>
      <w:snapToGrid w:val="0"/>
      <w:sz w:val="28"/>
      <w:lang w:val="es-ES" w:eastAsia="en-US" w:bidi="ar-SA"/>
    </w:rPr>
  </w:style>
  <w:style w:type="character" w:customStyle="1" w:styleId="SubttuloCar">
    <w:name w:val="Subtítulo Car"/>
    <w:link w:val="Subttulo"/>
    <w:locked/>
    <w:rsid w:val="0047783A"/>
    <w:rPr>
      <w:rFonts w:ascii="Arial" w:hAnsi="Arial"/>
      <w:b/>
      <w:snapToGrid w:val="0"/>
      <w:sz w:val="28"/>
      <w:lang w:val="es-ES" w:eastAsia="en-US" w:bidi="ar-SA"/>
    </w:rPr>
  </w:style>
  <w:style w:type="character" w:customStyle="1" w:styleId="SangradetextonormalCar">
    <w:name w:val="Sangría de texto normal Car"/>
    <w:link w:val="Sangradetextonormal"/>
    <w:semiHidden/>
    <w:locked/>
    <w:rsid w:val="0047783A"/>
    <w:rPr>
      <w:snapToGrid w:val="0"/>
      <w:sz w:val="24"/>
      <w:lang w:val="es-ES" w:eastAsia="en-US" w:bidi="ar-SA"/>
    </w:rPr>
  </w:style>
  <w:style w:type="character" w:customStyle="1" w:styleId="TextoindependienteCar">
    <w:name w:val="Texto independiente Car"/>
    <w:link w:val="Textoindependiente"/>
    <w:semiHidden/>
    <w:locked/>
    <w:rsid w:val="0047783A"/>
    <w:rPr>
      <w:rFonts w:ascii="Arial" w:hAnsi="Arial"/>
      <w:snapToGrid w:val="0"/>
      <w:lang w:val="es-ES" w:eastAsia="en-US" w:bidi="ar-SA"/>
    </w:rPr>
  </w:style>
  <w:style w:type="character" w:customStyle="1" w:styleId="Sangra2detindependienteCar">
    <w:name w:val="Sangría 2 de t. independiente Car"/>
    <w:link w:val="Sangra2detindependiente"/>
    <w:semiHidden/>
    <w:locked/>
    <w:rsid w:val="0047783A"/>
    <w:rPr>
      <w:rFonts w:ascii="Arial" w:hAnsi="Arial"/>
      <w:snapToGrid w:val="0"/>
      <w:sz w:val="24"/>
      <w:u w:val="single"/>
      <w:lang w:val="es-ES" w:eastAsia="en-US" w:bidi="ar-SA"/>
    </w:rPr>
  </w:style>
  <w:style w:type="character" w:customStyle="1" w:styleId="Sangra3detindependienteCar">
    <w:name w:val="Sangría 3 de t. independiente Car"/>
    <w:link w:val="Sangra3detindependiente"/>
    <w:semiHidden/>
    <w:locked/>
    <w:rsid w:val="0047783A"/>
    <w:rPr>
      <w:rFonts w:ascii="Arial" w:hAnsi="Arial"/>
      <w:snapToGrid w:val="0"/>
      <w:sz w:val="24"/>
      <w:lang w:val="es-ES" w:eastAsia="en-US" w:bidi="ar-SA"/>
    </w:rPr>
  </w:style>
  <w:style w:type="character" w:customStyle="1" w:styleId="EncabezadoCar">
    <w:name w:val="Encabezado Car"/>
    <w:link w:val="Encabezado"/>
    <w:semiHidden/>
    <w:locked/>
    <w:rsid w:val="0047783A"/>
    <w:rPr>
      <w:rFonts w:ascii="Arial" w:hAnsi="Arial"/>
      <w:snapToGrid w:val="0"/>
      <w:lang w:val="es-ES" w:eastAsia="en-US" w:bidi="ar-SA"/>
    </w:rPr>
  </w:style>
  <w:style w:type="character" w:customStyle="1" w:styleId="PiedepginaCar">
    <w:name w:val="Pie de página Car"/>
    <w:link w:val="Piedepgina"/>
    <w:uiPriority w:val="99"/>
    <w:locked/>
    <w:rsid w:val="0047783A"/>
    <w:rPr>
      <w:rFonts w:ascii="Arial" w:hAnsi="Arial"/>
      <w:snapToGrid w:val="0"/>
      <w:lang w:val="es-ES" w:eastAsia="en-US" w:bidi="ar-SA"/>
    </w:rPr>
  </w:style>
  <w:style w:type="character" w:customStyle="1" w:styleId="Textoindependiente3Car">
    <w:name w:val="Texto independiente 3 Car"/>
    <w:link w:val="Textoindependiente3"/>
    <w:semiHidden/>
    <w:locked/>
    <w:rsid w:val="0047783A"/>
    <w:rPr>
      <w:rFonts w:ascii="Arial" w:hAnsi="Arial"/>
      <w:b/>
      <w:snapToGrid w:val="0"/>
      <w:sz w:val="24"/>
      <w:lang w:val="es-ES"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ocked/>
    <w:rsid w:val="0047783A"/>
    <w:rPr>
      <w:rFonts w:ascii="Arial" w:hAnsi="Arial"/>
      <w:snapToGrid w:val="0"/>
      <w:lang w:val="es-ES" w:eastAsia="en-US" w:bidi="ar-SA"/>
    </w:rPr>
  </w:style>
  <w:style w:type="character" w:customStyle="1" w:styleId="MapadeldocumentoCar">
    <w:name w:val="Mapa del documento Car"/>
    <w:link w:val="Mapadeldocumento"/>
    <w:semiHidden/>
    <w:locked/>
    <w:rsid w:val="0047783A"/>
    <w:rPr>
      <w:rFonts w:ascii="Arial" w:hAnsi="Arial"/>
      <w:snapToGrid w:val="0"/>
      <w:sz w:val="24"/>
      <w:lang w:val="es-ES" w:eastAsia="en-US" w:bidi="ar-SA"/>
    </w:rPr>
  </w:style>
  <w:style w:type="character" w:customStyle="1" w:styleId="Textoindependiente2Car">
    <w:name w:val="Texto independiente 2 Car"/>
    <w:link w:val="Textoindependiente2"/>
    <w:semiHidden/>
    <w:locked/>
    <w:rsid w:val="0047783A"/>
    <w:rPr>
      <w:sz w:val="24"/>
      <w:lang w:val="es-ES"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Refdenotaalfinal">
    <w:name w:val="endnote reference"/>
    <w:semiHidden/>
    <w:rsid w:val="0047783A"/>
    <w:rPr>
      <w:vertAlign w:val="superscript"/>
    </w:rPr>
  </w:style>
  <w:style w:type="paragraph" w:styleId="Textonotaalfinal">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rPr>
  </w:style>
  <w:style w:type="character" w:styleId="Refdecomentario">
    <w:name w:val="annotation reference"/>
    <w:uiPriority w:val="99"/>
    <w:semiHidden/>
    <w:rsid w:val="00EE23B1"/>
    <w:rPr>
      <w:sz w:val="16"/>
      <w:szCs w:val="16"/>
    </w:rPr>
  </w:style>
  <w:style w:type="paragraph" w:styleId="Textocomentario">
    <w:name w:val="annotation text"/>
    <w:basedOn w:val="Normal"/>
    <w:link w:val="TextocomentarioCar"/>
    <w:semiHidden/>
    <w:rsid w:val="00EE23B1"/>
  </w:style>
  <w:style w:type="paragraph" w:styleId="Asuntodelcomentario">
    <w:name w:val="annotation subject"/>
    <w:basedOn w:val="Textocomentario"/>
    <w:next w:val="Textocomentario"/>
    <w:semiHidden/>
    <w:rsid w:val="00EE23B1"/>
    <w:rPr>
      <w:b/>
      <w:bCs/>
    </w:rPr>
  </w:style>
  <w:style w:type="paragraph" w:styleId="Listaconnmeros">
    <w:name w:val="List Number"/>
    <w:basedOn w:val="Normal"/>
    <w:rsid w:val="00EB45CB"/>
    <w:pPr>
      <w:numPr>
        <w:numId w:val="18"/>
      </w:numPr>
      <w:spacing w:before="0" w:after="240"/>
      <w:jc w:val="both"/>
    </w:pPr>
    <w:rPr>
      <w:rFonts w:ascii="Times New Roman" w:hAnsi="Times New Roman"/>
      <w:snapToGrid/>
      <w:sz w:val="24"/>
    </w:rPr>
  </w:style>
  <w:style w:type="paragraph" w:customStyle="1" w:styleId="ListNumberLevel2">
    <w:name w:val="List Number (Level 2)"/>
    <w:basedOn w:val="Normal"/>
    <w:rsid w:val="00EB45CB"/>
    <w:pPr>
      <w:numPr>
        <w:ilvl w:val="1"/>
        <w:numId w:val="18"/>
      </w:numPr>
      <w:spacing w:before="0" w:after="240"/>
      <w:jc w:val="both"/>
    </w:pPr>
    <w:rPr>
      <w:rFonts w:ascii="Times New Roman" w:hAnsi="Times New Roman"/>
      <w:snapToGrid/>
      <w:sz w:val="24"/>
    </w:rPr>
  </w:style>
  <w:style w:type="paragraph" w:customStyle="1" w:styleId="ListNumberLevel3">
    <w:name w:val="List Number (Level 3)"/>
    <w:basedOn w:val="Normal"/>
    <w:rsid w:val="00EB45CB"/>
    <w:pPr>
      <w:numPr>
        <w:ilvl w:val="2"/>
        <w:numId w:val="18"/>
      </w:numPr>
      <w:spacing w:before="0" w:after="240"/>
      <w:jc w:val="both"/>
    </w:pPr>
    <w:rPr>
      <w:rFonts w:ascii="Times New Roman" w:hAnsi="Times New Roman"/>
      <w:snapToGrid/>
      <w:sz w:val="24"/>
    </w:rPr>
  </w:style>
  <w:style w:type="paragraph" w:customStyle="1" w:styleId="ListNumberLevel4">
    <w:name w:val="List Number (Level 4)"/>
    <w:basedOn w:val="Normal"/>
    <w:rsid w:val="00EB45CB"/>
    <w:pPr>
      <w:numPr>
        <w:ilvl w:val="3"/>
        <w:numId w:val="18"/>
      </w:numPr>
      <w:spacing w:before="0" w:after="240"/>
      <w:jc w:val="both"/>
    </w:pPr>
    <w:rPr>
      <w:rFonts w:ascii="Times New Roman" w:hAnsi="Times New Roman"/>
      <w:snapToGrid/>
      <w:sz w:val="24"/>
    </w:rPr>
  </w:style>
  <w:style w:type="character" w:customStyle="1" w:styleId="TextocomentarioCar">
    <w:name w:val="Texto comentario Car"/>
    <w:link w:val="Textocomentario"/>
    <w:semiHidden/>
    <w:rsid w:val="00240B1F"/>
    <w:rPr>
      <w:rFonts w:ascii="Arial" w:hAnsi="Arial"/>
      <w:snapToGrid w:val="0"/>
      <w:lang w:eastAsia="en-US"/>
    </w:rPr>
  </w:style>
  <w:style w:type="paragraph" w:styleId="Revisin">
    <w:name w:val="Revision"/>
    <w:hidden/>
    <w:uiPriority w:val="99"/>
    <w:semiHidden/>
    <w:rsid w:val="00AB3A36"/>
    <w:rPr>
      <w:rFonts w:ascii="Arial" w:hAnsi="Arial"/>
      <w:snapToGrid w:val="0"/>
      <w:lang w:eastAsia="en-US"/>
    </w:rPr>
  </w:style>
  <w:style w:type="paragraph" w:customStyle="1" w:styleId="Default">
    <w:name w:val="Default"/>
    <w:rsid w:val="00E76535"/>
    <w:pPr>
      <w:autoSpaceDE w:val="0"/>
      <w:autoSpaceDN w:val="0"/>
      <w:adjustRightInd w:val="0"/>
    </w:pPr>
    <w:rPr>
      <w:color w:val="000000"/>
      <w:sz w:val="24"/>
      <w:szCs w:val="24"/>
    </w:rPr>
  </w:style>
  <w:style w:type="paragraph" w:styleId="Prrafodelista">
    <w:name w:val="List Paragraph"/>
    <w:basedOn w:val="Normal"/>
    <w:uiPriority w:val="34"/>
    <w:qFormat/>
    <w:rsid w:val="00583FF3"/>
    <w:pPr>
      <w:spacing w:before="0" w:after="0"/>
      <w:ind w:left="720"/>
    </w:pPr>
    <w:rPr>
      <w:rFonts w:ascii="Calibri" w:eastAsia="Calibri" w:hAnsi="Calibri"/>
      <w:snapToGrid/>
      <w:sz w:val="22"/>
      <w:szCs w:val="22"/>
    </w:rPr>
  </w:style>
  <w:style w:type="paragraph" w:customStyle="1" w:styleId="Text1">
    <w:name w:val="Text 1"/>
    <w:basedOn w:val="Normal"/>
    <w:rsid w:val="00F0405C"/>
    <w:pPr>
      <w:spacing w:before="0" w:after="240"/>
      <w:ind w:left="482"/>
      <w:jc w:val="both"/>
    </w:pPr>
    <w:rPr>
      <w:rFonts w:ascii="Times New Roman" w:eastAsia="Calibri" w:hAnsi="Times New Roman"/>
      <w:snapToGrid/>
      <w:sz w:val="24"/>
      <w:szCs w:val="24"/>
    </w:rPr>
  </w:style>
  <w:style w:type="paragraph" w:styleId="Sinespaciado">
    <w:name w:val="No Spacing"/>
    <w:uiPriority w:val="1"/>
    <w:qFormat/>
    <w:rsid w:val="00F22E93"/>
    <w:rPr>
      <w:rFonts w:ascii="Arial" w:hAnsi="Arial"/>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73758">
      <w:bodyDiv w:val="1"/>
      <w:marLeft w:val="0"/>
      <w:marRight w:val="0"/>
      <w:marTop w:val="0"/>
      <w:marBottom w:val="0"/>
      <w:divBdr>
        <w:top w:val="none" w:sz="0" w:space="0" w:color="auto"/>
        <w:left w:val="none" w:sz="0" w:space="0" w:color="auto"/>
        <w:bottom w:val="none" w:sz="0" w:space="0" w:color="auto"/>
        <w:right w:val="none" w:sz="0" w:space="0" w:color="auto"/>
      </w:divBdr>
    </w:div>
    <w:div w:id="151799194">
      <w:bodyDiv w:val="1"/>
      <w:marLeft w:val="0"/>
      <w:marRight w:val="0"/>
      <w:marTop w:val="0"/>
      <w:marBottom w:val="0"/>
      <w:divBdr>
        <w:top w:val="none" w:sz="0" w:space="0" w:color="auto"/>
        <w:left w:val="none" w:sz="0" w:space="0" w:color="auto"/>
        <w:bottom w:val="none" w:sz="0" w:space="0" w:color="auto"/>
        <w:right w:val="none" w:sz="0" w:space="0" w:color="auto"/>
      </w:divBdr>
    </w:div>
    <w:div w:id="168906179">
      <w:bodyDiv w:val="1"/>
      <w:marLeft w:val="0"/>
      <w:marRight w:val="0"/>
      <w:marTop w:val="0"/>
      <w:marBottom w:val="0"/>
      <w:divBdr>
        <w:top w:val="none" w:sz="0" w:space="0" w:color="auto"/>
        <w:left w:val="none" w:sz="0" w:space="0" w:color="auto"/>
        <w:bottom w:val="none" w:sz="0" w:space="0" w:color="auto"/>
        <w:right w:val="none" w:sz="0" w:space="0" w:color="auto"/>
      </w:divBdr>
    </w:div>
    <w:div w:id="421151054">
      <w:bodyDiv w:val="1"/>
      <w:marLeft w:val="0"/>
      <w:marRight w:val="0"/>
      <w:marTop w:val="0"/>
      <w:marBottom w:val="0"/>
      <w:divBdr>
        <w:top w:val="none" w:sz="0" w:space="0" w:color="auto"/>
        <w:left w:val="none" w:sz="0" w:space="0" w:color="auto"/>
        <w:bottom w:val="none" w:sz="0" w:space="0" w:color="auto"/>
        <w:right w:val="none" w:sz="0" w:space="0" w:color="auto"/>
      </w:divBdr>
    </w:div>
    <w:div w:id="7086517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aiza.reid@avexternos.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E40AC-7DBA-4B56-9CFA-7B34ED83C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Pages>
  <Words>1017</Words>
  <Characters>5802</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INSTRUCTIONS TO TENDERERS</vt:lpstr>
      <vt:lpstr>INSTRUCTIONS TO TENDERERS</vt:lpstr>
    </vt:vector>
  </TitlesOfParts>
  <Company>XXXXXXX</Company>
  <LinksUpToDate>false</LinksUpToDate>
  <CharactersWithSpaces>6806</CharactersWithSpaces>
  <SharedDoc>false</SharedDoc>
  <HLinks>
    <vt:vector size="12" baseType="variant">
      <vt:variant>
        <vt:i4>4849790</vt:i4>
      </vt:variant>
      <vt:variant>
        <vt:i4>0</vt:i4>
      </vt:variant>
      <vt:variant>
        <vt:i4>0</vt:i4>
      </vt:variant>
      <vt:variant>
        <vt:i4>5</vt:i4>
      </vt:variant>
      <vt:variant>
        <vt:lpwstr>https://ec.europa.eu/europeaid/funding/communication-and-visibility-manual-eu-external-actions_en</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XXXXXXX</dc:creator>
  <cp:keywords/>
  <cp:lastModifiedBy>HP</cp:lastModifiedBy>
  <cp:revision>13</cp:revision>
  <cp:lastPrinted>2014-02-11T14:32:00Z</cp:lastPrinted>
  <dcterms:created xsi:type="dcterms:W3CDTF">2024-07-17T15:44:00Z</dcterms:created>
  <dcterms:modified xsi:type="dcterms:W3CDTF">2024-11-05T14:44:00Z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ies>
</file>